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rPr>
          <w:rFonts w:hint="eastAsia" w:ascii="Times New Roman" w:eastAsia="宋体"/>
          <w:sz w:val="17"/>
          <w:lang w:eastAsia="zh-CN"/>
        </w:rPr>
      </w:pPr>
      <w:bookmarkStart w:id="38" w:name="_GoBack"/>
      <w:bookmarkEnd w:id="38"/>
    </w:p>
    <w:p>
      <w:pPr>
        <w:spacing w:after="0"/>
        <w:rPr>
          <w:rFonts w:hint="eastAsia" w:ascii="Times New Roman" w:eastAsia="宋体"/>
          <w:sz w:val="17"/>
          <w:lang w:eastAsia="zh-CN"/>
        </w:rPr>
        <w:sectPr>
          <w:pgSz w:w="11850" w:h="16110"/>
          <w:pgMar w:top="1520" w:right="80" w:bottom="280" w:left="320" w:header="720" w:footer="720" w:gutter="0"/>
          <w:cols w:space="720" w:num="1"/>
        </w:sectPr>
      </w:pPr>
      <w:r>
        <w:rPr>
          <w:rFonts w:hint="eastAsia" w:ascii="Times New Roman" w:eastAsia="宋体"/>
          <w:sz w:val="17"/>
          <w:lang w:eastAsia="zh-CN"/>
        </w:rPr>
        <w:drawing>
          <wp:inline distT="0" distB="0" distL="114300" distR="114300">
            <wp:extent cx="6488430" cy="8935720"/>
            <wp:effectExtent l="0" t="0" r="7620" b="17780"/>
            <wp:docPr id="2" name="图片 2" descr="2019年度质量报告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19年度质量报告封面"/>
                    <pic:cNvPicPr>
                      <a:picLocks noChangeAspect="1"/>
                    </pic:cNvPicPr>
                  </pic:nvPicPr>
                  <pic:blipFill>
                    <a:blip r:embed="rId14">
                      <a:lum bright="6000" contrast="-6000"/>
                    </a:blip>
                    <a:srcRect l="647" r="647" b="1629"/>
                    <a:stretch>
                      <a:fillRect/>
                    </a:stretch>
                  </pic:blipFill>
                  <pic:spPr>
                    <a:xfrm>
                      <a:off x="0" y="0"/>
                      <a:ext cx="6488430" cy="8935720"/>
                    </a:xfrm>
                    <a:prstGeom prst="rect">
                      <a:avLst/>
                    </a:prstGeom>
                  </pic:spPr>
                </pic:pic>
              </a:graphicData>
            </a:graphic>
          </wp:inline>
        </w:drawing>
      </w:r>
    </w:p>
    <w:p>
      <w:pPr>
        <w:spacing w:after="0"/>
        <w:rPr>
          <w:rFonts w:ascii="Times New Roman"/>
          <w:sz w:val="17"/>
        </w:rPr>
        <w:sectPr>
          <w:pgSz w:w="11850" w:h="16110"/>
          <w:pgMar w:top="1520" w:right="80" w:bottom="280" w:left="320" w:header="720" w:footer="720" w:gutter="0"/>
          <w:cols w:space="720" w:num="1"/>
        </w:sectPr>
      </w:pPr>
      <w:r>
        <w:rPr>
          <w:rFonts w:ascii="Times New Roman"/>
          <w:sz w:val="20"/>
        </w:rPr>
        <w:pict>
          <v:group id="_x0000_s1443" o:spid="_x0000_s1443" o:spt="203" style="position:absolute;left:0pt;margin-left:91.2pt;margin-top:0pt;height:582.65pt;width:379.35pt;z-index:251703296;mso-width-relative:page;mso-height-relative:page;" coordsize="7587,11653">
            <o:lock v:ext="edit"/>
            <v:shape id="_x0000_s1444" o:spid="_x0000_s1444" o:spt="75" type="#_x0000_t75" style="position:absolute;left:0;top:0;height:11653;width:7587;" filled="f" stroked="f" coordsize="21600,21600">
              <v:path/>
              <v:fill on="f" focussize="0,0"/>
              <v:stroke on="f"/>
              <v:imagedata r:id="rId15" o:title=""/>
              <o:lock v:ext="edit" aspectratio="t"/>
            </v:shape>
            <v:shape id="_x0000_s1445" o:spid="_x0000_s1445" o:spt="75" type="#_x0000_t75" style="position:absolute;left:1902;top:1081;height:2264;width:3614;" filled="f" stroked="f" coordsize="21600,21600">
              <v:path/>
              <v:fill on="f" focussize="0,0"/>
              <v:stroke on="f"/>
              <v:imagedata r:id="rId16" o:title=""/>
              <o:lock v:ext="edit" aspectratio="t"/>
            </v:shape>
            <v:shape id="_x0000_s1446" o:spid="_x0000_s1446" o:spt="202" type="#_x0000_t202" style="position:absolute;left:2281;top:4023;height:6270;width:983;" filled="f" stroked="f" coordsize="21600,21600">
              <v:path/>
              <v:fill on="f" focussize="0,0"/>
              <v:stroke on="f" joinstyle="miter"/>
              <v:imagedata o:title=""/>
              <o:lock v:ext="edit"/>
              <v:textbox inset="0mm,0mm,0mm,0mm">
                <w:txbxContent>
                  <w:p>
                    <w:pPr>
                      <w:spacing w:before="0" w:line="1474" w:lineRule="exact"/>
                      <w:ind w:left="0" w:right="0" w:firstLine="0"/>
                      <w:jc w:val="both"/>
                      <w:rPr>
                        <w:rFonts w:hint="eastAsia" w:ascii="微软雅黑" w:eastAsia="微软雅黑"/>
                        <w:b/>
                        <w:sz w:val="96"/>
                      </w:rPr>
                    </w:pPr>
                    <w:r>
                      <w:rPr>
                        <w:rFonts w:hint="eastAsia" w:ascii="微软雅黑" w:eastAsia="微软雅黑"/>
                        <w:b/>
                        <w:sz w:val="96"/>
                      </w:rPr>
                      <w:t>崇</w:t>
                    </w:r>
                  </w:p>
                  <w:p>
                    <w:pPr>
                      <w:spacing w:before="18" w:line="228" w:lineRule="auto"/>
                      <w:ind w:left="0" w:right="20" w:firstLine="0"/>
                      <w:jc w:val="left"/>
                      <w:rPr>
                        <w:rFonts w:hint="eastAsia" w:ascii="微软雅黑" w:eastAsia="微软雅黑"/>
                        <w:b/>
                        <w:sz w:val="96"/>
                      </w:rPr>
                    </w:pPr>
                    <w:r>
                      <w:rPr>
                        <w:rFonts w:hint="eastAsia" w:ascii="微软雅黑" w:eastAsia="微软雅黑"/>
                        <w:b/>
                        <w:sz w:val="96"/>
                      </w:rPr>
                      <w:t>强精</w:t>
                    </w:r>
                  </w:p>
                  <w:p>
                    <w:pPr>
                      <w:spacing w:before="0" w:line="1415" w:lineRule="exact"/>
                      <w:ind w:left="2" w:right="0" w:firstLine="0"/>
                      <w:jc w:val="left"/>
                      <w:rPr>
                        <w:rFonts w:hint="eastAsia" w:ascii="微软雅黑" w:eastAsia="微软雅黑"/>
                        <w:b/>
                        <w:sz w:val="96"/>
                      </w:rPr>
                    </w:pPr>
                    <w:r>
                      <w:rPr>
                        <w:rFonts w:hint="eastAsia" w:ascii="微软雅黑" w:eastAsia="微软雅黑"/>
                        <w:b/>
                        <w:sz w:val="96"/>
                      </w:rPr>
                      <w:t>创</w:t>
                    </w:r>
                  </w:p>
                </w:txbxContent>
              </v:textbox>
            </v:shape>
            <v:shape id="_x0000_s1447" o:spid="_x0000_s1447" o:spt="202" type="#_x0000_t202" style="position:absolute;left:4201;top:4023;height:6270;width:983;" filled="f" stroked="f" coordsize="21600,21600">
              <v:path/>
              <v:fill on="f" focussize="0,0"/>
              <v:stroke on="f" joinstyle="miter"/>
              <v:imagedata o:title=""/>
              <o:lock v:ext="edit"/>
              <v:textbox inset="0mm,0mm,0mm,0mm">
                <w:txbxContent>
                  <w:p>
                    <w:pPr>
                      <w:spacing w:before="0" w:line="1474" w:lineRule="exact"/>
                      <w:ind w:left="0" w:right="0" w:firstLine="0"/>
                      <w:jc w:val="left"/>
                      <w:rPr>
                        <w:rFonts w:hint="eastAsia" w:ascii="微软雅黑" w:eastAsia="微软雅黑"/>
                        <w:b/>
                        <w:sz w:val="96"/>
                      </w:rPr>
                    </w:pPr>
                    <w:r>
                      <w:rPr>
                        <w:rFonts w:hint="eastAsia" w:ascii="微软雅黑" w:eastAsia="微软雅黑"/>
                        <w:b/>
                        <w:sz w:val="96"/>
                      </w:rPr>
                      <w:t>德</w:t>
                    </w:r>
                  </w:p>
                  <w:p>
                    <w:pPr>
                      <w:spacing w:before="18" w:line="228" w:lineRule="auto"/>
                      <w:ind w:left="0" w:right="20" w:firstLine="0"/>
                      <w:jc w:val="left"/>
                      <w:rPr>
                        <w:rFonts w:hint="eastAsia" w:ascii="微软雅黑" w:eastAsia="微软雅黑"/>
                        <w:b/>
                        <w:sz w:val="96"/>
                      </w:rPr>
                    </w:pPr>
                    <w:r>
                      <w:rPr>
                        <w:rFonts w:hint="eastAsia" w:ascii="微软雅黑" w:eastAsia="微软雅黑"/>
                        <w:b/>
                        <w:sz w:val="96"/>
                      </w:rPr>
                      <w:t>体技</w:t>
                    </w:r>
                  </w:p>
                  <w:p>
                    <w:pPr>
                      <w:spacing w:before="0" w:line="1415" w:lineRule="exact"/>
                      <w:ind w:left="2" w:right="0" w:firstLine="0"/>
                      <w:jc w:val="left"/>
                      <w:rPr>
                        <w:rFonts w:hint="eastAsia" w:ascii="微软雅黑" w:eastAsia="微软雅黑"/>
                        <w:b/>
                        <w:sz w:val="96"/>
                      </w:rPr>
                    </w:pPr>
                    <w:r>
                      <w:rPr>
                        <w:rFonts w:hint="eastAsia" w:ascii="微软雅黑" w:eastAsia="微软雅黑"/>
                        <w:b/>
                        <w:sz w:val="96"/>
                      </w:rPr>
                      <w:t>新</w:t>
                    </w:r>
                  </w:p>
                </w:txbxContent>
              </v:textbox>
            </v:shape>
          </v:group>
        </w:pict>
      </w:r>
    </w:p>
    <w:p>
      <w:pPr>
        <w:pStyle w:val="4"/>
        <w:spacing w:before="3"/>
        <w:rPr>
          <w:rFonts w:ascii="Times New Roman"/>
        </w:rPr>
      </w:pPr>
    </w:p>
    <w:p>
      <w:pPr>
        <w:tabs>
          <w:tab w:val="left" w:pos="1696"/>
          <w:tab w:val="left" w:pos="3589"/>
        </w:tabs>
        <w:spacing w:before="22"/>
        <w:ind w:left="1170" w:right="0" w:firstLine="0"/>
        <w:jc w:val="left"/>
        <w:rPr>
          <w:rFonts w:hint="eastAsia" w:ascii="微软雅黑" w:eastAsia="微软雅黑"/>
          <w:b/>
          <w:sz w:val="30"/>
        </w:rPr>
      </w:pPr>
      <w:r>
        <w:rPr>
          <w:rFonts w:ascii="Times New Roman" w:eastAsia="Times New Roman"/>
          <w:color w:val="FFFFFF"/>
          <w:sz w:val="30"/>
          <w:shd w:val="clear" w:color="auto" w:fill="00AFEF"/>
        </w:rPr>
        <w:t xml:space="preserve"> </w:t>
      </w:r>
      <w:r>
        <w:rPr>
          <w:rFonts w:ascii="Times New Roman" w:eastAsia="Times New Roman"/>
          <w:color w:val="FFFFFF"/>
          <w:sz w:val="30"/>
          <w:shd w:val="clear" w:color="auto" w:fill="00AFEF"/>
        </w:rPr>
        <w:tab/>
      </w:r>
      <w:r>
        <w:rPr>
          <w:rFonts w:hint="eastAsia" w:ascii="微软雅黑" w:eastAsia="微软雅黑"/>
          <w:b/>
          <w:color w:val="FFFFFF"/>
          <w:sz w:val="30"/>
          <w:shd w:val="clear" w:color="auto" w:fill="00AFEF"/>
        </w:rPr>
        <w:t>特别声明</w:t>
      </w:r>
      <w:r>
        <w:rPr>
          <w:rFonts w:hint="eastAsia" w:ascii="微软雅黑" w:eastAsia="微软雅黑"/>
          <w:b/>
          <w:color w:val="FFFFFF"/>
          <w:sz w:val="30"/>
          <w:shd w:val="clear" w:color="auto" w:fill="00AFEF"/>
        </w:rPr>
        <w:tab/>
      </w:r>
    </w:p>
    <w:p>
      <w:pPr>
        <w:pStyle w:val="4"/>
        <w:spacing w:before="3"/>
        <w:rPr>
          <w:rFonts w:ascii="微软雅黑"/>
          <w:b/>
          <w:sz w:val="27"/>
        </w:rPr>
      </w:pPr>
    </w:p>
    <w:p>
      <w:pPr>
        <w:pStyle w:val="4"/>
        <w:spacing w:line="453" w:lineRule="auto"/>
        <w:ind w:left="1096" w:right="1329" w:firstLine="559"/>
        <w:jc w:val="both"/>
      </w:pPr>
      <w:r>
        <w:t>本报告基础数据由四川锅炉高级技工学校提供并对其真实性负责，北京中思远信息科学研究院参与部分数据调研及分析。任何第三方未经四川锅炉高级技工学校、北京中思远信息科学研究院许可不得引用。</w:t>
      </w:r>
    </w:p>
    <w:p>
      <w:pPr>
        <w:tabs>
          <w:tab w:val="left" w:pos="1696"/>
          <w:tab w:val="left" w:pos="3541"/>
        </w:tabs>
        <w:spacing w:before="179"/>
        <w:ind w:left="1141" w:right="0" w:firstLine="0"/>
        <w:jc w:val="left"/>
        <w:rPr>
          <w:rFonts w:hint="eastAsia" w:ascii="微软雅黑" w:eastAsia="微软雅黑"/>
          <w:b/>
          <w:sz w:val="30"/>
        </w:rPr>
      </w:pPr>
      <w:r>
        <w:rPr>
          <w:rFonts w:ascii="Times New Roman" w:eastAsia="Times New Roman"/>
          <w:color w:val="FFFFFF"/>
          <w:sz w:val="30"/>
          <w:shd w:val="clear" w:color="auto" w:fill="00AFEF"/>
        </w:rPr>
        <w:t xml:space="preserve"> </w:t>
      </w:r>
      <w:r>
        <w:rPr>
          <w:rFonts w:ascii="Times New Roman" w:eastAsia="Times New Roman"/>
          <w:color w:val="FFFFFF"/>
          <w:sz w:val="30"/>
          <w:shd w:val="clear" w:color="auto" w:fill="00AFEF"/>
        </w:rPr>
        <w:tab/>
      </w:r>
      <w:r>
        <w:rPr>
          <w:rFonts w:hint="eastAsia" w:ascii="微软雅黑" w:eastAsia="微软雅黑"/>
          <w:b/>
          <w:color w:val="FFFFFF"/>
          <w:sz w:val="30"/>
          <w:shd w:val="clear" w:color="auto" w:fill="00AFEF"/>
        </w:rPr>
        <w:t>编委名单</w:t>
      </w:r>
      <w:r>
        <w:rPr>
          <w:rFonts w:hint="eastAsia" w:ascii="微软雅黑" w:eastAsia="微软雅黑"/>
          <w:b/>
          <w:color w:val="FFFFFF"/>
          <w:sz w:val="30"/>
          <w:shd w:val="clear" w:color="auto" w:fill="00AFEF"/>
        </w:rPr>
        <w:tab/>
      </w:r>
    </w:p>
    <w:p>
      <w:pPr>
        <w:spacing w:before="301"/>
        <w:ind w:left="1096" w:right="0" w:firstLine="0"/>
        <w:jc w:val="left"/>
        <w:rPr>
          <w:b/>
          <w:sz w:val="30"/>
        </w:rPr>
      </w:pPr>
      <w:r>
        <w:pict>
          <v:line id="_x0000_s1031" o:spid="_x0000_s1031" o:spt="20" style="position:absolute;left:0pt;margin-left:71.3pt;margin-top:38.15pt;height:0pt;width:189pt;mso-position-horizontal-relative:page;mso-wrap-distance-bottom:0pt;mso-wrap-distance-top:0pt;z-index:-251612160;mso-width-relative:page;mso-height-relative:page;" stroked="t" coordsize="21600,21600">
            <v:path arrowok="t"/>
            <v:fill focussize="0,0"/>
            <v:stroke weight="1pt" color="#00AFEF"/>
            <v:imagedata o:title=""/>
            <o:lock v:ext="edit"/>
            <w10:wrap type="topAndBottom"/>
          </v:line>
        </w:pict>
      </w:r>
      <w:r>
        <w:rPr>
          <w:b/>
          <w:color w:val="00AFEF"/>
          <w:sz w:val="30"/>
        </w:rPr>
        <w:t>四川锅炉高级技工学校</w:t>
      </w:r>
    </w:p>
    <w:p>
      <w:pPr>
        <w:pStyle w:val="4"/>
        <w:spacing w:before="12"/>
        <w:rPr>
          <w:b/>
          <w:sz w:val="22"/>
        </w:rPr>
      </w:pPr>
    </w:p>
    <w:p>
      <w:pPr>
        <w:spacing w:before="0"/>
        <w:ind w:left="1096" w:right="0" w:firstLine="0"/>
        <w:jc w:val="left"/>
        <w:rPr>
          <w:sz w:val="28"/>
        </w:rPr>
      </w:pPr>
      <w:r>
        <w:rPr>
          <w:b/>
          <w:sz w:val="28"/>
        </w:rPr>
        <w:t>项目负责人：</w:t>
      </w:r>
      <w:r>
        <w:rPr>
          <w:sz w:val="28"/>
        </w:rPr>
        <w:t>郭大治</w:t>
      </w:r>
    </w:p>
    <w:p>
      <w:pPr>
        <w:tabs>
          <w:tab w:val="left" w:pos="1941"/>
          <w:tab w:val="left" w:pos="2783"/>
        </w:tabs>
        <w:spacing w:before="160" w:line="348" w:lineRule="auto"/>
        <w:ind w:left="1096" w:right="3902" w:firstLine="0"/>
        <w:jc w:val="left"/>
        <w:rPr>
          <w:sz w:val="28"/>
        </w:rPr>
      </w:pPr>
      <w:r>
        <w:rPr>
          <w:b/>
          <w:sz w:val="28"/>
        </w:rPr>
        <w:t>数据采集：</w:t>
      </w:r>
      <w:r>
        <w:rPr>
          <w:b/>
          <w:sz w:val="28"/>
        </w:rPr>
        <w:tab/>
      </w:r>
      <w:r>
        <w:rPr>
          <w:sz w:val="28"/>
        </w:rPr>
        <w:t>李</w:t>
      </w:r>
      <w:r>
        <w:rPr>
          <w:spacing w:val="-3"/>
          <w:sz w:val="28"/>
        </w:rPr>
        <w:t>艳</w:t>
      </w:r>
      <w:r>
        <w:rPr>
          <w:sz w:val="28"/>
        </w:rPr>
        <w:t>、苏军</w:t>
      </w:r>
      <w:r>
        <w:rPr>
          <w:spacing w:val="-3"/>
          <w:sz w:val="28"/>
        </w:rPr>
        <w:t>、</w:t>
      </w:r>
      <w:r>
        <w:rPr>
          <w:sz w:val="28"/>
        </w:rPr>
        <w:t>朱红</w:t>
      </w:r>
      <w:r>
        <w:rPr>
          <w:spacing w:val="-3"/>
          <w:sz w:val="28"/>
        </w:rPr>
        <w:t>梅、</w:t>
      </w:r>
      <w:r>
        <w:rPr>
          <w:sz w:val="28"/>
        </w:rPr>
        <w:t>李光辉</w:t>
      </w:r>
      <w:r>
        <w:rPr>
          <w:spacing w:val="-3"/>
          <w:sz w:val="28"/>
        </w:rPr>
        <w:t>、</w:t>
      </w:r>
      <w:r>
        <w:rPr>
          <w:sz w:val="28"/>
        </w:rPr>
        <w:t>卿小</w:t>
      </w:r>
      <w:r>
        <w:rPr>
          <w:spacing w:val="-15"/>
          <w:sz w:val="28"/>
        </w:rPr>
        <w:t>凤</w:t>
      </w:r>
      <w:r>
        <w:rPr>
          <w:b/>
          <w:sz w:val="28"/>
        </w:rPr>
        <w:t>审</w:t>
      </w:r>
      <w:r>
        <w:rPr>
          <w:b/>
          <w:sz w:val="28"/>
        </w:rPr>
        <w:tab/>
      </w:r>
      <w:r>
        <w:rPr>
          <w:b/>
          <w:sz w:val="28"/>
        </w:rPr>
        <w:t>稿：</w:t>
      </w:r>
      <w:r>
        <w:rPr>
          <w:b/>
          <w:sz w:val="28"/>
        </w:rPr>
        <w:tab/>
      </w:r>
      <w:r>
        <w:rPr>
          <w:sz w:val="28"/>
        </w:rPr>
        <w:t>钟</w:t>
      </w:r>
      <w:r>
        <w:rPr>
          <w:spacing w:val="-3"/>
          <w:sz w:val="28"/>
        </w:rPr>
        <w:t>晋</w:t>
      </w:r>
      <w:r>
        <w:rPr>
          <w:sz w:val="28"/>
        </w:rPr>
        <w:t>、强娜宁</w:t>
      </w:r>
    </w:p>
    <w:p>
      <w:pPr>
        <w:pStyle w:val="4"/>
        <w:spacing w:before="4"/>
        <w:rPr>
          <w:sz w:val="25"/>
        </w:rPr>
      </w:pPr>
    </w:p>
    <w:p>
      <w:pPr>
        <w:spacing w:before="0"/>
        <w:ind w:left="1096" w:right="0" w:firstLine="0"/>
        <w:jc w:val="left"/>
        <w:rPr>
          <w:b/>
          <w:sz w:val="30"/>
        </w:rPr>
      </w:pPr>
      <w:r>
        <w:pict>
          <v:line id="_x0000_s1032" o:spid="_x0000_s1032" o:spt="20" style="position:absolute;left:0pt;margin-left:72.8pt;margin-top:23.6pt;height:0pt;width:189pt;mso-position-horizontal-relative:page;mso-wrap-distance-bottom:0pt;mso-wrap-distance-top:0pt;z-index:-251611136;mso-width-relative:page;mso-height-relative:page;" stroked="t" coordsize="21600,21600">
            <v:path arrowok="t"/>
            <v:fill focussize="0,0"/>
            <v:stroke weight="1pt" color="#00AFEF"/>
            <v:imagedata o:title=""/>
            <o:lock v:ext="edit"/>
            <w10:wrap type="topAndBottom"/>
          </v:line>
        </w:pict>
      </w:r>
      <w:r>
        <w:rPr>
          <w:b/>
          <w:color w:val="00AFEF"/>
          <w:sz w:val="30"/>
        </w:rPr>
        <w:t>北京中思远信息科学研究院</w:t>
      </w:r>
    </w:p>
    <w:p>
      <w:pPr>
        <w:pStyle w:val="4"/>
        <w:spacing w:before="1"/>
        <w:rPr>
          <w:b/>
          <w:sz w:val="22"/>
        </w:rPr>
      </w:pPr>
    </w:p>
    <w:p>
      <w:pPr>
        <w:spacing w:before="1"/>
        <w:ind w:left="1096" w:right="0" w:firstLine="0"/>
        <w:jc w:val="left"/>
        <w:rPr>
          <w:sz w:val="28"/>
        </w:rPr>
      </w:pPr>
      <w:r>
        <w:rPr>
          <w:b/>
          <w:sz w:val="28"/>
        </w:rPr>
        <w:t>项目负责人：</w:t>
      </w:r>
      <w:r>
        <w:rPr>
          <w:sz w:val="28"/>
        </w:rPr>
        <w:t>胡裕梅</w:t>
      </w:r>
    </w:p>
    <w:p>
      <w:pPr>
        <w:pStyle w:val="4"/>
        <w:spacing w:before="8"/>
        <w:rPr>
          <w:sz w:val="15"/>
        </w:rPr>
      </w:pPr>
    </w:p>
    <w:tbl>
      <w:tblPr>
        <w:tblStyle w:val="9"/>
        <w:tblW w:w="0" w:type="auto"/>
        <w:tblInd w:w="105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97"/>
        <w:gridCol w:w="1121"/>
        <w:gridCol w:w="1121"/>
        <w:gridCol w:w="7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1" w:hRule="atLeast"/>
        </w:trPr>
        <w:tc>
          <w:tcPr>
            <w:tcW w:w="1597" w:type="dxa"/>
          </w:tcPr>
          <w:p>
            <w:pPr>
              <w:pStyle w:val="13"/>
              <w:spacing w:before="0" w:line="320" w:lineRule="exact"/>
              <w:ind w:left="50"/>
              <w:jc w:val="left"/>
              <w:rPr>
                <w:b/>
                <w:sz w:val="28"/>
              </w:rPr>
            </w:pPr>
            <w:r>
              <w:rPr>
                <w:b/>
                <w:sz w:val="28"/>
              </w:rPr>
              <w:t>数据调研：</w:t>
            </w:r>
          </w:p>
        </w:tc>
        <w:tc>
          <w:tcPr>
            <w:tcW w:w="1121" w:type="dxa"/>
          </w:tcPr>
          <w:p>
            <w:pPr>
              <w:pStyle w:val="13"/>
              <w:spacing w:before="0" w:line="320" w:lineRule="exact"/>
              <w:ind w:left="120" w:right="120"/>
              <w:rPr>
                <w:sz w:val="28"/>
              </w:rPr>
            </w:pPr>
            <w:r>
              <w:rPr>
                <w:sz w:val="28"/>
              </w:rPr>
              <w:t>罗光琼</w:t>
            </w:r>
          </w:p>
        </w:tc>
        <w:tc>
          <w:tcPr>
            <w:tcW w:w="1121" w:type="dxa"/>
          </w:tcPr>
          <w:p>
            <w:pPr>
              <w:pStyle w:val="13"/>
              <w:spacing w:before="0" w:line="320" w:lineRule="exact"/>
              <w:ind w:left="140"/>
              <w:jc w:val="left"/>
              <w:rPr>
                <w:sz w:val="28"/>
              </w:rPr>
            </w:pPr>
            <w:r>
              <w:rPr>
                <w:sz w:val="28"/>
              </w:rPr>
              <w:t>李炼</w:t>
            </w:r>
          </w:p>
        </w:tc>
        <w:tc>
          <w:tcPr>
            <w:tcW w:w="747" w:type="dxa"/>
          </w:tcPr>
          <w:p>
            <w:pPr>
              <w:pStyle w:val="13"/>
              <w:spacing w:before="0"/>
              <w:jc w:val="left"/>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9" w:hRule="atLeast"/>
        </w:trPr>
        <w:tc>
          <w:tcPr>
            <w:tcW w:w="1597" w:type="dxa"/>
          </w:tcPr>
          <w:p>
            <w:pPr>
              <w:pStyle w:val="13"/>
              <w:spacing w:before="81"/>
              <w:ind w:left="50"/>
              <w:jc w:val="left"/>
              <w:rPr>
                <w:b/>
                <w:sz w:val="28"/>
              </w:rPr>
            </w:pPr>
            <w:r>
              <w:rPr>
                <w:b/>
                <w:sz w:val="28"/>
              </w:rPr>
              <w:t>撰写团队：</w:t>
            </w:r>
          </w:p>
        </w:tc>
        <w:tc>
          <w:tcPr>
            <w:tcW w:w="1121" w:type="dxa"/>
          </w:tcPr>
          <w:p>
            <w:pPr>
              <w:pStyle w:val="13"/>
              <w:spacing w:before="81"/>
              <w:ind w:left="120" w:right="120"/>
              <w:rPr>
                <w:sz w:val="28"/>
              </w:rPr>
            </w:pPr>
            <w:r>
              <w:rPr>
                <w:sz w:val="28"/>
              </w:rPr>
              <w:t>罗光琼</w:t>
            </w:r>
          </w:p>
        </w:tc>
        <w:tc>
          <w:tcPr>
            <w:tcW w:w="1121" w:type="dxa"/>
          </w:tcPr>
          <w:p>
            <w:pPr>
              <w:pStyle w:val="13"/>
              <w:spacing w:before="81"/>
              <w:ind w:left="140"/>
              <w:jc w:val="left"/>
              <w:rPr>
                <w:sz w:val="28"/>
              </w:rPr>
            </w:pPr>
            <w:r>
              <w:rPr>
                <w:sz w:val="28"/>
              </w:rPr>
              <w:t>胡裕梅</w:t>
            </w:r>
          </w:p>
        </w:tc>
        <w:tc>
          <w:tcPr>
            <w:tcW w:w="747" w:type="dxa"/>
          </w:tcPr>
          <w:p>
            <w:pPr>
              <w:pStyle w:val="13"/>
              <w:spacing w:before="81"/>
              <w:ind w:left="140"/>
              <w:jc w:val="left"/>
              <w:rPr>
                <w:sz w:val="28"/>
              </w:rPr>
            </w:pPr>
            <w:r>
              <w:rPr>
                <w:sz w:val="28"/>
              </w:rPr>
              <w:t>王涛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1597" w:type="dxa"/>
          </w:tcPr>
          <w:p>
            <w:pPr>
              <w:pStyle w:val="13"/>
              <w:tabs>
                <w:tab w:val="left" w:pos="894"/>
              </w:tabs>
              <w:spacing w:before="80" w:line="299" w:lineRule="exact"/>
              <w:ind w:left="50"/>
              <w:jc w:val="left"/>
              <w:rPr>
                <w:b/>
                <w:sz w:val="28"/>
              </w:rPr>
            </w:pPr>
            <w:r>
              <w:rPr>
                <w:b/>
                <w:sz w:val="28"/>
              </w:rPr>
              <w:t>审</w:t>
            </w:r>
            <w:r>
              <w:rPr>
                <w:b/>
                <w:sz w:val="28"/>
              </w:rPr>
              <w:tab/>
            </w:r>
            <w:r>
              <w:rPr>
                <w:b/>
                <w:sz w:val="28"/>
              </w:rPr>
              <w:t>稿：</w:t>
            </w:r>
          </w:p>
        </w:tc>
        <w:tc>
          <w:tcPr>
            <w:tcW w:w="1121" w:type="dxa"/>
          </w:tcPr>
          <w:p>
            <w:pPr>
              <w:pStyle w:val="13"/>
              <w:spacing w:before="80" w:line="299" w:lineRule="exact"/>
              <w:ind w:left="120" w:right="120"/>
              <w:rPr>
                <w:sz w:val="28"/>
              </w:rPr>
            </w:pPr>
            <w:r>
              <w:rPr>
                <w:sz w:val="28"/>
              </w:rPr>
              <w:t>袁俊益</w:t>
            </w:r>
          </w:p>
        </w:tc>
        <w:tc>
          <w:tcPr>
            <w:tcW w:w="1121" w:type="dxa"/>
          </w:tcPr>
          <w:p>
            <w:pPr>
              <w:pStyle w:val="13"/>
              <w:spacing w:before="80" w:line="299" w:lineRule="exact"/>
              <w:ind w:left="140"/>
              <w:jc w:val="left"/>
              <w:rPr>
                <w:sz w:val="28"/>
              </w:rPr>
            </w:pPr>
            <w:r>
              <w:rPr>
                <w:sz w:val="28"/>
              </w:rPr>
              <w:t>樊文光</w:t>
            </w:r>
          </w:p>
        </w:tc>
        <w:tc>
          <w:tcPr>
            <w:tcW w:w="747" w:type="dxa"/>
          </w:tcPr>
          <w:p>
            <w:pPr>
              <w:pStyle w:val="13"/>
              <w:spacing w:before="0"/>
              <w:jc w:val="left"/>
              <w:rPr>
                <w:rFonts w:ascii="Times New Roman"/>
                <w:sz w:val="28"/>
              </w:rPr>
            </w:pPr>
          </w:p>
        </w:tc>
      </w:tr>
    </w:tbl>
    <w:p>
      <w:pPr>
        <w:spacing w:after="0"/>
        <w:jc w:val="left"/>
        <w:rPr>
          <w:rFonts w:ascii="Times New Roman"/>
          <w:sz w:val="28"/>
        </w:rPr>
        <w:sectPr>
          <w:pgSz w:w="11850" w:h="16110"/>
          <w:pgMar w:top="1520" w:right="80" w:bottom="280" w:left="320" w:header="720" w:footer="720" w:gutter="0"/>
          <w:cols w:space="720" w:num="1"/>
        </w:sectPr>
      </w:pPr>
    </w:p>
    <w:p>
      <w:pPr>
        <w:pStyle w:val="4"/>
        <w:rPr>
          <w:sz w:val="20"/>
        </w:rPr>
      </w:pPr>
    </w:p>
    <w:p>
      <w:pPr>
        <w:pStyle w:val="4"/>
        <w:rPr>
          <w:sz w:val="20"/>
        </w:rPr>
      </w:pPr>
    </w:p>
    <w:p>
      <w:pPr>
        <w:pStyle w:val="4"/>
        <w:rPr>
          <w:sz w:val="20"/>
        </w:rPr>
      </w:pPr>
    </w:p>
    <w:p>
      <w:pPr>
        <w:pStyle w:val="4"/>
        <w:spacing w:before="7"/>
        <w:rPr>
          <w:sz w:val="16"/>
        </w:rPr>
      </w:pPr>
    </w:p>
    <w:p>
      <w:pPr>
        <w:tabs>
          <w:tab w:val="left" w:pos="833"/>
          <w:tab w:val="left" w:pos="2108"/>
        </w:tabs>
        <w:spacing w:before="101"/>
        <w:ind w:left="113" w:right="0" w:firstLine="0"/>
        <w:jc w:val="center"/>
        <w:rPr>
          <w:rFonts w:ascii="Arial Black" w:eastAsia="Arial Black"/>
          <w:sz w:val="52"/>
        </w:rPr>
      </w:pPr>
      <w:r>
        <w:pict>
          <v:line id="_x0000_s1033" o:spid="_x0000_s1033" o:spt="20" style="position:absolute;left:0pt;margin-left:274.8pt;margin-top:10.8pt;height:27.55pt;width:9.22337203578103e+17pt;mso-position-horizontal-relative:page;z-index:-251650048;mso-width-relative:page;mso-height-relative:page;" stroked="t" coordsize="21600,21600">
            <v:path arrowok="t"/>
            <v:fill focussize="0,0"/>
            <v:stroke weight="0.5pt" color="#5B9BD4"/>
            <v:imagedata o:title=""/>
            <o:lock v:ext="edit"/>
          </v:line>
        </w:pict>
      </w:r>
      <w:r>
        <w:rPr>
          <w:rFonts w:hint="eastAsia" w:ascii="微软雅黑" w:eastAsia="微软雅黑"/>
          <w:b/>
          <w:color w:val="00AFEF"/>
          <w:position w:val="4"/>
          <w:sz w:val="36"/>
        </w:rPr>
        <w:t>目</w:t>
      </w:r>
      <w:r>
        <w:rPr>
          <w:rFonts w:hint="eastAsia" w:ascii="微软雅黑" w:eastAsia="微软雅黑"/>
          <w:b/>
          <w:color w:val="00AFEF"/>
          <w:position w:val="4"/>
          <w:sz w:val="36"/>
        </w:rPr>
        <w:tab/>
      </w:r>
      <w:r>
        <w:rPr>
          <w:rFonts w:hint="eastAsia" w:ascii="微软雅黑" w:eastAsia="微软雅黑"/>
          <w:b/>
          <w:color w:val="00AFEF"/>
          <w:position w:val="4"/>
          <w:sz w:val="36"/>
        </w:rPr>
        <w:t>录</w:t>
      </w:r>
      <w:r>
        <w:rPr>
          <w:rFonts w:hint="eastAsia" w:ascii="微软雅黑" w:eastAsia="微软雅黑"/>
          <w:b/>
          <w:color w:val="00AFEF"/>
          <w:position w:val="4"/>
          <w:sz w:val="36"/>
        </w:rPr>
        <w:tab/>
      </w:r>
      <w:r>
        <w:rPr>
          <w:rFonts w:ascii="Arial Black" w:eastAsia="Arial Black"/>
          <w:color w:val="00AFEF"/>
          <w:spacing w:val="-13"/>
          <w:sz w:val="52"/>
        </w:rPr>
        <w:t>CATALOG</w:t>
      </w:r>
    </w:p>
    <w:p>
      <w:pPr>
        <w:pStyle w:val="4"/>
        <w:rPr>
          <w:rFonts w:ascii="Arial Black"/>
          <w:sz w:val="20"/>
        </w:rPr>
      </w:pPr>
    </w:p>
    <w:p>
      <w:pPr>
        <w:pStyle w:val="4"/>
        <w:spacing w:before="1"/>
        <w:rPr>
          <w:rFonts w:ascii="Arial Black"/>
          <w:sz w:val="11"/>
        </w:rPr>
      </w:pPr>
      <w:r>
        <w:pict>
          <v:line id="_x0000_s1034" o:spid="_x0000_s1034" o:spt="20" style="position:absolute;left:0pt;margin-left:74.9pt;margin-top:10.25pt;height:0.25pt;width:441.5pt;mso-position-horizontal-relative:page;mso-wrap-distance-bottom:0pt;mso-wrap-distance-top:0pt;z-index:-251610112;mso-width-relative:page;mso-height-relative:page;" stroked="t" coordsize="21600,21600">
            <v:path arrowok="t"/>
            <v:fill focussize="0,0"/>
            <v:stroke weight="1pt" color="#00AFEF"/>
            <v:imagedata o:title=""/>
            <o:lock v:ext="edit"/>
            <w10:wrap type="topAndBottom"/>
          </v:line>
        </w:pict>
      </w:r>
    </w:p>
    <w:p>
      <w:pPr>
        <w:pStyle w:val="4"/>
        <w:spacing w:before="10"/>
        <w:rPr>
          <w:rFonts w:ascii="Arial Black"/>
          <w:sz w:val="27"/>
        </w:rPr>
      </w:pPr>
    </w:p>
    <w:p>
      <w:pPr>
        <w:spacing w:after="0"/>
        <w:rPr>
          <w:rFonts w:ascii="Arial Black"/>
          <w:sz w:val="27"/>
        </w:rPr>
        <w:sectPr>
          <w:pgSz w:w="11850" w:h="16110"/>
          <w:pgMar w:top="1520" w:right="80" w:bottom="2082" w:left="320" w:header="720" w:footer="720" w:gutter="0"/>
          <w:cols w:space="720" w:num="1"/>
        </w:sectPr>
      </w:pPr>
    </w:p>
    <w:sdt>
      <w:sdtPr>
        <w:id w:val="1"/>
        <w:docPartObj>
          <w:docPartGallery w:val="Table of Contents"/>
          <w:docPartUnique/>
        </w:docPartObj>
      </w:sdtPr>
      <w:sdtContent>
        <w:p>
          <w:pPr>
            <w:pStyle w:val="7"/>
            <w:numPr>
              <w:ilvl w:val="0"/>
              <w:numId w:val="1"/>
            </w:numPr>
            <w:tabs>
              <w:tab w:val="left" w:pos="1380"/>
              <w:tab w:val="right" w:leader="dot" w:pos="9403"/>
            </w:tabs>
            <w:spacing w:before="62" w:after="0" w:line="240" w:lineRule="auto"/>
            <w:ind w:left="1379" w:right="0" w:hanging="284"/>
            <w:jc w:val="left"/>
          </w:pPr>
          <w:r>
            <w:fldChar w:fldCharType="begin"/>
          </w:r>
          <w:r>
            <w:instrText xml:space="preserve"> HYPERLINK \l "_bookmark0" </w:instrText>
          </w:r>
          <w:r>
            <w:fldChar w:fldCharType="separate"/>
          </w:r>
          <w:r>
            <w:rPr>
              <w:color w:val="00AFEF"/>
            </w:rPr>
            <w:t>学校情况</w:t>
          </w:r>
          <w:r>
            <w:rPr>
              <w:color w:val="00AFEF"/>
            </w:rPr>
            <w:fldChar w:fldCharType="end"/>
          </w:r>
          <w:r>
            <w:rPr>
              <w:color w:val="00AFEF"/>
            </w:rPr>
            <w:tab/>
          </w:r>
          <w:r>
            <w:rPr>
              <w:color w:val="00AFEF"/>
            </w:rPr>
            <w:t>1</w:t>
          </w:r>
        </w:p>
        <w:p>
          <w:pPr>
            <w:pStyle w:val="8"/>
            <w:numPr>
              <w:ilvl w:val="1"/>
              <w:numId w:val="1"/>
            </w:numPr>
            <w:tabs>
              <w:tab w:val="left" w:pos="2138"/>
              <w:tab w:val="right" w:leader="dot" w:pos="9405"/>
            </w:tabs>
            <w:spacing w:before="201" w:after="0" w:line="240" w:lineRule="auto"/>
            <w:ind w:left="2138" w:right="0" w:hanging="562"/>
            <w:jc w:val="left"/>
          </w:pPr>
          <w:r>
            <w:fldChar w:fldCharType="begin"/>
          </w:r>
          <w:r>
            <w:instrText xml:space="preserve"> HYPERLINK \l "_TOC_250008" </w:instrText>
          </w:r>
          <w:r>
            <w:fldChar w:fldCharType="separate"/>
          </w:r>
          <w:r>
            <w:t>学</w:t>
          </w:r>
          <w:r>
            <w:rPr>
              <w:spacing w:val="-3"/>
            </w:rPr>
            <w:t>校</w:t>
          </w:r>
          <w:r>
            <w:t>概况</w:t>
          </w:r>
          <w:r>
            <w:rPr>
              <w:spacing w:val="-3"/>
            </w:rPr>
            <w:t>：办</w:t>
          </w:r>
          <w:r>
            <w:t>学特色</w:t>
          </w:r>
          <w:r>
            <w:rPr>
              <w:spacing w:val="-3"/>
            </w:rPr>
            <w:t>鲜</w:t>
          </w:r>
          <w:r>
            <w:t>明</w:t>
          </w:r>
          <w:r>
            <w:tab/>
          </w:r>
          <w:r>
            <w:t>1</w:t>
          </w:r>
          <w:r>
            <w:fldChar w:fldCharType="end"/>
          </w:r>
        </w:p>
        <w:p>
          <w:pPr>
            <w:pStyle w:val="8"/>
            <w:numPr>
              <w:ilvl w:val="1"/>
              <w:numId w:val="1"/>
            </w:numPr>
            <w:tabs>
              <w:tab w:val="left" w:pos="2138"/>
              <w:tab w:val="right" w:leader="dot" w:pos="9405"/>
            </w:tabs>
            <w:spacing w:before="203" w:after="0" w:line="240" w:lineRule="auto"/>
            <w:ind w:left="2138" w:right="0" w:hanging="562"/>
            <w:jc w:val="left"/>
          </w:pPr>
          <w:r>
            <w:fldChar w:fldCharType="begin"/>
          </w:r>
          <w:r>
            <w:instrText xml:space="preserve"> HYPERLINK \l "_bookmark1" </w:instrText>
          </w:r>
          <w:r>
            <w:fldChar w:fldCharType="separate"/>
          </w:r>
          <w:r>
            <w:t>学</w:t>
          </w:r>
          <w:r>
            <w:rPr>
              <w:spacing w:val="-3"/>
            </w:rPr>
            <w:t>生</w:t>
          </w:r>
          <w:r>
            <w:t>规模</w:t>
          </w:r>
          <w:r>
            <w:rPr>
              <w:spacing w:val="-3"/>
            </w:rPr>
            <w:t>：总</w:t>
          </w:r>
          <w:r>
            <w:t>体保持</w:t>
          </w:r>
          <w:r>
            <w:rPr>
              <w:spacing w:val="-3"/>
            </w:rPr>
            <w:t>稳</w:t>
          </w:r>
          <w:r>
            <w:t>定</w:t>
          </w:r>
          <w:r>
            <w:fldChar w:fldCharType="end"/>
          </w:r>
          <w:r>
            <w:tab/>
          </w:r>
          <w:r>
            <w:t>4</w:t>
          </w:r>
        </w:p>
        <w:p>
          <w:pPr>
            <w:pStyle w:val="8"/>
            <w:numPr>
              <w:ilvl w:val="1"/>
              <w:numId w:val="1"/>
            </w:numPr>
            <w:tabs>
              <w:tab w:val="left" w:pos="2138"/>
              <w:tab w:val="right" w:leader="dot" w:pos="9405"/>
            </w:tabs>
            <w:spacing w:before="200" w:after="0" w:line="240" w:lineRule="auto"/>
            <w:ind w:left="2138" w:right="0" w:hanging="562"/>
            <w:jc w:val="left"/>
          </w:pPr>
          <w:r>
            <w:fldChar w:fldCharType="begin"/>
          </w:r>
          <w:r>
            <w:instrText xml:space="preserve"> HYPERLINK \l "_bookmark2" </w:instrText>
          </w:r>
          <w:r>
            <w:fldChar w:fldCharType="separate"/>
          </w:r>
          <w:r>
            <w:t>教</w:t>
          </w:r>
          <w:r>
            <w:rPr>
              <w:spacing w:val="-3"/>
            </w:rPr>
            <w:t>师</w:t>
          </w:r>
          <w:r>
            <w:t>队伍</w:t>
          </w:r>
          <w:r>
            <w:rPr>
              <w:spacing w:val="-3"/>
            </w:rPr>
            <w:t>：高</w:t>
          </w:r>
          <w:r>
            <w:t>素质实</w:t>
          </w:r>
          <w:r>
            <w:rPr>
              <w:spacing w:val="-3"/>
            </w:rPr>
            <w:t>干</w:t>
          </w:r>
          <w:r>
            <w:t>型</w:t>
          </w:r>
          <w:r>
            <w:fldChar w:fldCharType="end"/>
          </w:r>
          <w:r>
            <w:tab/>
          </w:r>
          <w:r>
            <w:t>6</w:t>
          </w:r>
        </w:p>
        <w:p>
          <w:pPr>
            <w:pStyle w:val="8"/>
            <w:numPr>
              <w:ilvl w:val="1"/>
              <w:numId w:val="1"/>
            </w:numPr>
            <w:tabs>
              <w:tab w:val="left" w:pos="2138"/>
              <w:tab w:val="right" w:leader="dot" w:pos="9406"/>
            </w:tabs>
            <w:spacing w:before="201" w:after="0" w:line="240" w:lineRule="auto"/>
            <w:ind w:left="2138" w:right="0" w:hanging="562"/>
            <w:jc w:val="left"/>
          </w:pPr>
          <w:r>
            <w:fldChar w:fldCharType="begin"/>
          </w:r>
          <w:r>
            <w:instrText xml:space="preserve"> HYPERLINK \l "_bookmark3" </w:instrText>
          </w:r>
          <w:r>
            <w:fldChar w:fldCharType="separate"/>
          </w:r>
          <w:r>
            <w:t>设</w:t>
          </w:r>
          <w:r>
            <w:rPr>
              <w:spacing w:val="-3"/>
            </w:rPr>
            <w:t>施</w:t>
          </w:r>
          <w:r>
            <w:t>设备</w:t>
          </w:r>
          <w:r>
            <w:rPr>
              <w:spacing w:val="-3"/>
            </w:rPr>
            <w:t>：资</w:t>
          </w:r>
          <w:r>
            <w:t>源利用</w:t>
          </w:r>
          <w:r>
            <w:rPr>
              <w:spacing w:val="-3"/>
            </w:rPr>
            <w:t>率</w:t>
          </w:r>
          <w:r>
            <w:t>高</w:t>
          </w:r>
          <w:r>
            <w:fldChar w:fldCharType="end"/>
          </w:r>
          <w:r>
            <w:tab/>
          </w:r>
          <w:r>
            <w:t>10</w:t>
          </w:r>
        </w:p>
        <w:p>
          <w:pPr>
            <w:pStyle w:val="7"/>
            <w:numPr>
              <w:ilvl w:val="0"/>
              <w:numId w:val="1"/>
            </w:numPr>
            <w:tabs>
              <w:tab w:val="left" w:pos="1380"/>
              <w:tab w:val="right" w:leader="dot" w:pos="9403"/>
            </w:tabs>
            <w:spacing w:before="202" w:after="0" w:line="240" w:lineRule="auto"/>
            <w:ind w:left="1379" w:right="0" w:hanging="284"/>
            <w:jc w:val="left"/>
          </w:pPr>
          <w:r>
            <w:fldChar w:fldCharType="begin"/>
          </w:r>
          <w:r>
            <w:instrText xml:space="preserve"> HYPERLINK \l "_bookmark4" </w:instrText>
          </w:r>
          <w:r>
            <w:fldChar w:fldCharType="separate"/>
          </w:r>
          <w:r>
            <w:rPr>
              <w:color w:val="00AFEF"/>
            </w:rPr>
            <w:t>学生发展</w:t>
          </w:r>
          <w:r>
            <w:rPr>
              <w:color w:val="00AFEF"/>
            </w:rPr>
            <w:fldChar w:fldCharType="end"/>
          </w:r>
          <w:r>
            <w:rPr>
              <w:color w:val="00AFEF"/>
            </w:rPr>
            <w:tab/>
          </w:r>
          <w:r>
            <w:rPr>
              <w:color w:val="00AFEF"/>
            </w:rPr>
            <w:t>11</w:t>
          </w:r>
        </w:p>
        <w:p>
          <w:pPr>
            <w:pStyle w:val="8"/>
            <w:numPr>
              <w:ilvl w:val="1"/>
              <w:numId w:val="1"/>
            </w:numPr>
            <w:tabs>
              <w:tab w:val="left" w:pos="2138"/>
              <w:tab w:val="right" w:leader="dot" w:pos="9405"/>
            </w:tabs>
            <w:spacing w:before="201" w:after="0" w:line="240" w:lineRule="auto"/>
            <w:ind w:left="2138" w:right="0" w:hanging="562"/>
            <w:jc w:val="left"/>
          </w:pPr>
          <w:r>
            <w:fldChar w:fldCharType="begin"/>
          </w:r>
          <w:r>
            <w:instrText xml:space="preserve"> HYPERLINK \l "_bookmark5" </w:instrText>
          </w:r>
          <w:r>
            <w:fldChar w:fldCharType="separate"/>
          </w:r>
          <w:r>
            <w:t>学</w:t>
          </w:r>
          <w:r>
            <w:rPr>
              <w:spacing w:val="-3"/>
            </w:rPr>
            <w:t>生</w:t>
          </w:r>
          <w:r>
            <w:t>素质</w:t>
          </w:r>
          <w:r>
            <w:rPr>
              <w:spacing w:val="-3"/>
            </w:rPr>
            <w:t>：强</w:t>
          </w:r>
          <w:r>
            <w:t>化素质</w:t>
          </w:r>
          <w:r>
            <w:rPr>
              <w:spacing w:val="-3"/>
            </w:rPr>
            <w:t>培</w:t>
          </w:r>
          <w:r>
            <w:t>养</w:t>
          </w:r>
          <w:r>
            <w:fldChar w:fldCharType="end"/>
          </w:r>
          <w:r>
            <w:tab/>
          </w:r>
          <w:r>
            <w:t>11</w:t>
          </w:r>
        </w:p>
        <w:p>
          <w:pPr>
            <w:pStyle w:val="8"/>
            <w:numPr>
              <w:ilvl w:val="1"/>
              <w:numId w:val="1"/>
            </w:numPr>
            <w:tabs>
              <w:tab w:val="left" w:pos="2138"/>
              <w:tab w:val="right" w:leader="dot" w:pos="9405"/>
            </w:tabs>
            <w:spacing w:before="201" w:after="0" w:line="240" w:lineRule="auto"/>
            <w:ind w:left="2138" w:right="0" w:hanging="562"/>
            <w:jc w:val="left"/>
          </w:pPr>
          <w:r>
            <w:fldChar w:fldCharType="begin"/>
          </w:r>
          <w:r>
            <w:instrText xml:space="preserve"> HYPERLINK \l "_bookmark6" </w:instrText>
          </w:r>
          <w:r>
            <w:fldChar w:fldCharType="separate"/>
          </w:r>
          <w:r>
            <w:t>在</w:t>
          </w:r>
          <w:r>
            <w:rPr>
              <w:spacing w:val="-3"/>
            </w:rPr>
            <w:t>校</w:t>
          </w:r>
          <w:r>
            <w:t>体验</w:t>
          </w:r>
          <w:r>
            <w:rPr>
              <w:spacing w:val="-3"/>
            </w:rPr>
            <w:t>：调</w:t>
          </w:r>
          <w:r>
            <w:t>研满意</w:t>
          </w:r>
          <w:r>
            <w:rPr>
              <w:spacing w:val="-3"/>
            </w:rPr>
            <w:t>度</w:t>
          </w:r>
          <w:r>
            <w:t>高</w:t>
          </w:r>
          <w:r>
            <w:fldChar w:fldCharType="end"/>
          </w:r>
          <w:r>
            <w:tab/>
          </w:r>
          <w:r>
            <w:t>13</w:t>
          </w:r>
        </w:p>
        <w:p>
          <w:pPr>
            <w:pStyle w:val="8"/>
            <w:numPr>
              <w:ilvl w:val="1"/>
              <w:numId w:val="1"/>
            </w:numPr>
            <w:tabs>
              <w:tab w:val="left" w:pos="2138"/>
              <w:tab w:val="right" w:leader="dot" w:pos="9405"/>
            </w:tabs>
            <w:spacing w:before="203" w:after="0" w:line="240" w:lineRule="auto"/>
            <w:ind w:left="2138" w:right="0" w:hanging="562"/>
            <w:jc w:val="left"/>
          </w:pPr>
          <w:r>
            <w:fldChar w:fldCharType="begin"/>
          </w:r>
          <w:r>
            <w:instrText xml:space="preserve"> HYPERLINK \l "_bookmark7" </w:instrText>
          </w:r>
          <w:r>
            <w:fldChar w:fldCharType="separate"/>
          </w:r>
          <w:r>
            <w:t>学</w:t>
          </w:r>
          <w:r>
            <w:rPr>
              <w:spacing w:val="-3"/>
            </w:rPr>
            <w:t>生</w:t>
          </w:r>
          <w:r>
            <w:t>资助</w:t>
          </w:r>
          <w:r>
            <w:rPr>
              <w:spacing w:val="-3"/>
            </w:rPr>
            <w:t>：做</w:t>
          </w:r>
          <w:r>
            <w:t>到公正</w:t>
          </w:r>
          <w:r>
            <w:rPr>
              <w:spacing w:val="-3"/>
            </w:rPr>
            <w:t>透</w:t>
          </w:r>
          <w:r>
            <w:t>明</w:t>
          </w:r>
          <w:r>
            <w:fldChar w:fldCharType="end"/>
          </w:r>
          <w:r>
            <w:tab/>
          </w:r>
          <w:r>
            <w:t>14</w:t>
          </w:r>
        </w:p>
        <w:p>
          <w:pPr>
            <w:pStyle w:val="8"/>
            <w:numPr>
              <w:ilvl w:val="1"/>
              <w:numId w:val="1"/>
            </w:numPr>
            <w:tabs>
              <w:tab w:val="left" w:pos="2138"/>
              <w:tab w:val="right" w:leader="dot" w:pos="9405"/>
            </w:tabs>
            <w:spacing w:before="200" w:after="0" w:line="240" w:lineRule="auto"/>
            <w:ind w:left="2138" w:right="0" w:hanging="562"/>
            <w:jc w:val="left"/>
          </w:pPr>
          <w:r>
            <w:fldChar w:fldCharType="begin"/>
          </w:r>
          <w:r>
            <w:instrText xml:space="preserve"> HYPERLINK \l "_bookmark8" </w:instrText>
          </w:r>
          <w:r>
            <w:fldChar w:fldCharType="separate"/>
          </w:r>
          <w:r>
            <w:t>就</w:t>
          </w:r>
          <w:r>
            <w:rPr>
              <w:spacing w:val="-3"/>
            </w:rPr>
            <w:t>业</w:t>
          </w:r>
          <w:r>
            <w:t>质量</w:t>
          </w:r>
          <w:r>
            <w:rPr>
              <w:spacing w:val="-3"/>
            </w:rPr>
            <w:t>：就</w:t>
          </w:r>
          <w:r>
            <w:t>业率持</w:t>
          </w:r>
          <w:r>
            <w:rPr>
              <w:spacing w:val="-3"/>
            </w:rPr>
            <w:t>续</w:t>
          </w:r>
          <w:r>
            <w:t>高</w:t>
          </w:r>
          <w:r>
            <w:fldChar w:fldCharType="end"/>
          </w:r>
          <w:r>
            <w:tab/>
          </w:r>
          <w:r>
            <w:t>15</w:t>
          </w:r>
        </w:p>
        <w:p>
          <w:pPr>
            <w:pStyle w:val="8"/>
            <w:numPr>
              <w:ilvl w:val="1"/>
              <w:numId w:val="1"/>
            </w:numPr>
            <w:tabs>
              <w:tab w:val="left" w:pos="2138"/>
              <w:tab w:val="right" w:leader="dot" w:pos="9405"/>
            </w:tabs>
            <w:spacing w:before="200" w:after="0" w:line="240" w:lineRule="auto"/>
            <w:ind w:left="2138" w:right="0" w:hanging="562"/>
            <w:jc w:val="left"/>
          </w:pPr>
          <w:r>
            <w:fldChar w:fldCharType="begin"/>
          </w:r>
          <w:r>
            <w:instrText xml:space="preserve"> HYPERLINK \l "_bookmark8" </w:instrText>
          </w:r>
          <w:r>
            <w:fldChar w:fldCharType="separate"/>
          </w:r>
          <w:r>
            <w:t>职</w:t>
          </w:r>
          <w:r>
            <w:rPr>
              <w:spacing w:val="-3"/>
            </w:rPr>
            <w:t>业</w:t>
          </w:r>
          <w:r>
            <w:t>发展</w:t>
          </w:r>
          <w:r>
            <w:rPr>
              <w:spacing w:val="-3"/>
            </w:rPr>
            <w:t>：提</w:t>
          </w:r>
          <w:r>
            <w:t>升专业</w:t>
          </w:r>
          <w:r>
            <w:rPr>
              <w:spacing w:val="-3"/>
            </w:rPr>
            <w:t>技</w:t>
          </w:r>
          <w:r>
            <w:t>能</w:t>
          </w:r>
          <w:r>
            <w:fldChar w:fldCharType="end"/>
          </w:r>
          <w:r>
            <w:tab/>
          </w:r>
          <w:r>
            <w:t>21</w:t>
          </w:r>
        </w:p>
        <w:p>
          <w:pPr>
            <w:pStyle w:val="7"/>
            <w:numPr>
              <w:ilvl w:val="0"/>
              <w:numId w:val="1"/>
            </w:numPr>
            <w:tabs>
              <w:tab w:val="left" w:pos="1380"/>
              <w:tab w:val="right" w:leader="dot" w:pos="9403"/>
            </w:tabs>
            <w:spacing w:before="203" w:after="0" w:line="240" w:lineRule="auto"/>
            <w:ind w:left="1379" w:right="0" w:hanging="284"/>
            <w:jc w:val="left"/>
          </w:pPr>
          <w:r>
            <w:fldChar w:fldCharType="begin"/>
          </w:r>
          <w:r>
            <w:instrText xml:space="preserve"> HYPERLINK \l "_bookmark9" </w:instrText>
          </w:r>
          <w:r>
            <w:fldChar w:fldCharType="separate"/>
          </w:r>
          <w:r>
            <w:rPr>
              <w:color w:val="00AFEF"/>
            </w:rPr>
            <w:t>质量保障措施</w:t>
          </w:r>
          <w:r>
            <w:rPr>
              <w:color w:val="00AFEF"/>
            </w:rPr>
            <w:fldChar w:fldCharType="end"/>
          </w:r>
          <w:r>
            <w:rPr>
              <w:color w:val="00AFEF"/>
            </w:rPr>
            <w:tab/>
          </w:r>
          <w:r>
            <w:rPr>
              <w:color w:val="00AFEF"/>
            </w:rPr>
            <w:t>24</w:t>
          </w:r>
        </w:p>
        <w:p>
          <w:pPr>
            <w:pStyle w:val="8"/>
            <w:numPr>
              <w:ilvl w:val="1"/>
              <w:numId w:val="1"/>
            </w:numPr>
            <w:tabs>
              <w:tab w:val="left" w:pos="2138"/>
              <w:tab w:val="right" w:leader="dot" w:pos="9405"/>
            </w:tabs>
            <w:spacing w:before="201" w:after="0" w:line="240" w:lineRule="auto"/>
            <w:ind w:left="2138" w:right="0" w:hanging="562"/>
            <w:jc w:val="left"/>
          </w:pPr>
          <w:r>
            <w:fldChar w:fldCharType="begin"/>
          </w:r>
          <w:r>
            <w:instrText xml:space="preserve"> HYPERLINK \l "_TOC_250007" </w:instrText>
          </w:r>
          <w:r>
            <w:fldChar w:fldCharType="separate"/>
          </w:r>
          <w:r>
            <w:t>专</w:t>
          </w:r>
          <w:r>
            <w:rPr>
              <w:spacing w:val="-3"/>
            </w:rPr>
            <w:t>业</w:t>
          </w:r>
          <w:r>
            <w:t>动态</w:t>
          </w:r>
          <w:r>
            <w:rPr>
              <w:spacing w:val="-3"/>
            </w:rPr>
            <w:t>调整</w:t>
          </w:r>
          <w:r>
            <w:t>：对接</w:t>
          </w:r>
          <w:r>
            <w:rPr>
              <w:spacing w:val="-3"/>
            </w:rPr>
            <w:t>地</w:t>
          </w:r>
          <w:r>
            <w:t>方经济</w:t>
          </w:r>
          <w:r>
            <w:tab/>
          </w:r>
          <w:r>
            <w:t>24</w:t>
          </w:r>
          <w:r>
            <w:fldChar w:fldCharType="end"/>
          </w:r>
        </w:p>
        <w:p>
          <w:pPr>
            <w:pStyle w:val="8"/>
            <w:numPr>
              <w:ilvl w:val="1"/>
              <w:numId w:val="1"/>
            </w:numPr>
            <w:tabs>
              <w:tab w:val="left" w:pos="2138"/>
              <w:tab w:val="right" w:leader="dot" w:pos="9405"/>
            </w:tabs>
            <w:spacing w:before="201" w:after="0" w:line="240" w:lineRule="auto"/>
            <w:ind w:left="2138" w:right="0" w:hanging="562"/>
            <w:jc w:val="left"/>
          </w:pPr>
          <w:r>
            <w:fldChar w:fldCharType="begin"/>
          </w:r>
          <w:r>
            <w:instrText xml:space="preserve"> HYPERLINK \l "_bookmark10" </w:instrText>
          </w:r>
          <w:r>
            <w:fldChar w:fldCharType="separate"/>
          </w:r>
          <w:r>
            <w:t>教</w:t>
          </w:r>
          <w:r>
            <w:rPr>
              <w:spacing w:val="-3"/>
            </w:rPr>
            <w:t>育</w:t>
          </w:r>
          <w:r>
            <w:t>教学</w:t>
          </w:r>
          <w:r>
            <w:rPr>
              <w:spacing w:val="-3"/>
            </w:rPr>
            <w:t>改革</w:t>
          </w:r>
          <w:r>
            <w:t>：保障</w:t>
          </w:r>
          <w:r>
            <w:rPr>
              <w:spacing w:val="-3"/>
            </w:rPr>
            <w:t>措</w:t>
          </w:r>
          <w:r>
            <w:t>施得力</w:t>
          </w:r>
          <w:r>
            <w:fldChar w:fldCharType="end"/>
          </w:r>
          <w:r>
            <w:tab/>
          </w:r>
          <w:r>
            <w:t>26</w:t>
          </w:r>
        </w:p>
        <w:p>
          <w:pPr>
            <w:pStyle w:val="8"/>
            <w:numPr>
              <w:ilvl w:val="1"/>
              <w:numId w:val="1"/>
            </w:numPr>
            <w:tabs>
              <w:tab w:val="left" w:pos="2138"/>
              <w:tab w:val="right" w:leader="dot" w:pos="9405"/>
            </w:tabs>
            <w:spacing w:before="203" w:after="0" w:line="240" w:lineRule="auto"/>
            <w:ind w:left="2138" w:right="0" w:hanging="562"/>
            <w:jc w:val="left"/>
          </w:pPr>
          <w:r>
            <w:fldChar w:fldCharType="begin"/>
          </w:r>
          <w:r>
            <w:instrText xml:space="preserve"> HYPERLINK \l "_bookmark11" </w:instrText>
          </w:r>
          <w:r>
            <w:fldChar w:fldCharType="separate"/>
          </w:r>
          <w:r>
            <w:t>教</w:t>
          </w:r>
          <w:r>
            <w:rPr>
              <w:spacing w:val="-3"/>
            </w:rPr>
            <w:t>师</w:t>
          </w:r>
          <w:r>
            <w:t>培养</w:t>
          </w:r>
          <w:r>
            <w:rPr>
              <w:spacing w:val="-3"/>
            </w:rPr>
            <w:t>培训</w:t>
          </w:r>
          <w:r>
            <w:t>：帮助</w:t>
          </w:r>
          <w:r>
            <w:rPr>
              <w:spacing w:val="-3"/>
            </w:rPr>
            <w:t>教</w:t>
          </w:r>
          <w:r>
            <w:t>师成长</w:t>
          </w:r>
          <w:r>
            <w:fldChar w:fldCharType="end"/>
          </w:r>
          <w:r>
            <w:tab/>
          </w:r>
          <w:r>
            <w:t>34</w:t>
          </w:r>
        </w:p>
        <w:p>
          <w:pPr>
            <w:pStyle w:val="8"/>
            <w:numPr>
              <w:ilvl w:val="1"/>
              <w:numId w:val="1"/>
            </w:numPr>
            <w:tabs>
              <w:tab w:val="left" w:pos="2138"/>
              <w:tab w:val="right" w:leader="dot" w:pos="9406"/>
            </w:tabs>
            <w:spacing w:before="200" w:after="0" w:line="240" w:lineRule="auto"/>
            <w:ind w:left="2138" w:right="0" w:hanging="562"/>
            <w:jc w:val="left"/>
          </w:pPr>
          <w:r>
            <w:fldChar w:fldCharType="begin"/>
          </w:r>
          <w:r>
            <w:instrText xml:space="preserve"> HYPERLINK \l "_bookmark12" </w:instrText>
          </w:r>
          <w:r>
            <w:fldChar w:fldCharType="separate"/>
          </w:r>
          <w:r>
            <w:t>规</w:t>
          </w:r>
          <w:r>
            <w:rPr>
              <w:spacing w:val="-3"/>
            </w:rPr>
            <w:t>范</w:t>
          </w:r>
          <w:r>
            <w:t>管理</w:t>
          </w:r>
          <w:r>
            <w:rPr>
              <w:spacing w:val="-3"/>
            </w:rPr>
            <w:t>情况</w:t>
          </w:r>
          <w:r>
            <w:t>：管理</w:t>
          </w:r>
          <w:r>
            <w:rPr>
              <w:spacing w:val="-3"/>
            </w:rPr>
            <w:t>落</w:t>
          </w:r>
          <w:r>
            <w:t>实到位</w:t>
          </w:r>
          <w:r>
            <w:fldChar w:fldCharType="end"/>
          </w:r>
          <w:r>
            <w:tab/>
          </w:r>
          <w:r>
            <w:t>38</w:t>
          </w:r>
        </w:p>
        <w:p>
          <w:pPr>
            <w:pStyle w:val="8"/>
            <w:numPr>
              <w:ilvl w:val="1"/>
              <w:numId w:val="1"/>
            </w:numPr>
            <w:tabs>
              <w:tab w:val="left" w:pos="2138"/>
              <w:tab w:val="right" w:leader="dot" w:pos="9405"/>
            </w:tabs>
            <w:spacing w:before="201" w:after="240" w:line="240" w:lineRule="auto"/>
            <w:ind w:left="2138" w:right="0" w:hanging="562"/>
            <w:jc w:val="left"/>
          </w:pPr>
          <w:r>
            <w:fldChar w:fldCharType="begin"/>
          </w:r>
          <w:r>
            <w:instrText xml:space="preserve"> HYPERLINK \l "_bookmark14" </w:instrText>
          </w:r>
          <w:r>
            <w:fldChar w:fldCharType="separate"/>
          </w:r>
          <w:r>
            <w:t>科</w:t>
          </w:r>
          <w:r>
            <w:rPr>
              <w:spacing w:val="-3"/>
            </w:rPr>
            <w:t>研</w:t>
          </w:r>
          <w:r>
            <w:t>工作</w:t>
          </w:r>
          <w:r>
            <w:rPr>
              <w:spacing w:val="-3"/>
            </w:rPr>
            <w:t>情况</w:t>
          </w:r>
          <w:r>
            <w:t>：创新</w:t>
          </w:r>
          <w:r>
            <w:rPr>
              <w:spacing w:val="-3"/>
            </w:rPr>
            <w:t>能</w:t>
          </w:r>
          <w:r>
            <w:t>力突出</w:t>
          </w:r>
          <w:r>
            <w:fldChar w:fldCharType="end"/>
          </w:r>
          <w:r>
            <w:tab/>
          </w:r>
          <w:r>
            <w:t>40</w:t>
          </w:r>
        </w:p>
        <w:p>
          <w:pPr>
            <w:pStyle w:val="8"/>
            <w:numPr>
              <w:ilvl w:val="1"/>
              <w:numId w:val="1"/>
            </w:numPr>
            <w:tabs>
              <w:tab w:val="left" w:pos="2138"/>
              <w:tab w:val="right" w:leader="dot" w:pos="9405"/>
            </w:tabs>
            <w:spacing w:before="915" w:after="0" w:line="240" w:lineRule="auto"/>
            <w:ind w:left="2138" w:right="0" w:hanging="562"/>
            <w:jc w:val="left"/>
          </w:pPr>
          <w:r>
            <w:fldChar w:fldCharType="begin"/>
          </w:r>
          <w:r>
            <w:instrText xml:space="preserve"> HYPERLINK \l "_bookmark13" </w:instrText>
          </w:r>
          <w:r>
            <w:fldChar w:fldCharType="separate"/>
          </w:r>
          <w:r>
            <w:t>德</w:t>
          </w:r>
          <w:r>
            <w:rPr>
              <w:spacing w:val="-3"/>
            </w:rPr>
            <w:t>育</w:t>
          </w:r>
          <w:r>
            <w:t>工作</w:t>
          </w:r>
          <w:r>
            <w:rPr>
              <w:spacing w:val="-3"/>
            </w:rPr>
            <w:t>情况</w:t>
          </w:r>
          <w:r>
            <w:t>：特色</w:t>
          </w:r>
          <w:r>
            <w:rPr>
              <w:spacing w:val="-3"/>
            </w:rPr>
            <w:t>活</w:t>
          </w:r>
          <w:r>
            <w:t>动鲜明</w:t>
          </w:r>
          <w:r>
            <w:fldChar w:fldCharType="end"/>
          </w:r>
          <w:r>
            <w:tab/>
          </w:r>
          <w:r>
            <w:t>44</w:t>
          </w:r>
        </w:p>
        <w:p>
          <w:pPr>
            <w:pStyle w:val="8"/>
            <w:numPr>
              <w:ilvl w:val="1"/>
              <w:numId w:val="1"/>
            </w:numPr>
            <w:tabs>
              <w:tab w:val="left" w:pos="2138"/>
              <w:tab w:val="right" w:leader="dot" w:pos="9406"/>
            </w:tabs>
            <w:spacing w:before="201" w:after="0" w:line="240" w:lineRule="auto"/>
            <w:ind w:left="2138" w:right="0" w:hanging="562"/>
            <w:jc w:val="left"/>
          </w:pPr>
          <w:r>
            <w:fldChar w:fldCharType="begin"/>
          </w:r>
          <w:r>
            <w:instrText xml:space="preserve"> HYPERLINK \l "_bookmark14" </w:instrText>
          </w:r>
          <w:r>
            <w:fldChar w:fldCharType="separate"/>
          </w:r>
          <w:r>
            <w:t>党</w:t>
          </w:r>
          <w:r>
            <w:rPr>
              <w:spacing w:val="-3"/>
            </w:rPr>
            <w:t>建</w:t>
          </w:r>
          <w:r>
            <w:t>工作</w:t>
          </w:r>
          <w:r>
            <w:rPr>
              <w:spacing w:val="-3"/>
            </w:rPr>
            <w:t>情况</w:t>
          </w:r>
          <w:r>
            <w:t>：深化</w:t>
          </w:r>
          <w:r>
            <w:rPr>
              <w:spacing w:val="-3"/>
            </w:rPr>
            <w:t>学</w:t>
          </w:r>
          <w:r>
            <w:t>习教育</w:t>
          </w:r>
          <w:r>
            <w:fldChar w:fldCharType="end"/>
          </w:r>
          <w:r>
            <w:tab/>
          </w:r>
          <w:r>
            <w:t>50</w:t>
          </w:r>
        </w:p>
        <w:p>
          <w:pPr>
            <w:pStyle w:val="8"/>
            <w:numPr>
              <w:ilvl w:val="1"/>
              <w:numId w:val="1"/>
            </w:numPr>
            <w:tabs>
              <w:tab w:val="left" w:pos="2138"/>
              <w:tab w:val="right" w:leader="dot" w:pos="9398"/>
            </w:tabs>
            <w:spacing w:before="203" w:after="0" w:line="240" w:lineRule="auto"/>
            <w:ind w:left="2138" w:right="0" w:hanging="562"/>
            <w:jc w:val="left"/>
          </w:pPr>
          <w:r>
            <w:fldChar w:fldCharType="begin"/>
          </w:r>
          <w:r>
            <w:instrText xml:space="preserve"> HYPERLINK \l "_TOC_250006" </w:instrText>
          </w:r>
          <w:r>
            <w:fldChar w:fldCharType="separate"/>
          </w:r>
          <w:r>
            <w:t>信</w:t>
          </w:r>
          <w:r>
            <w:rPr>
              <w:spacing w:val="-3"/>
            </w:rPr>
            <w:t>息</w:t>
          </w:r>
          <w:r>
            <w:t>化建</w:t>
          </w:r>
          <w:r>
            <w:rPr>
              <w:spacing w:val="-3"/>
            </w:rPr>
            <w:t>设情</w:t>
          </w:r>
          <w:r>
            <w:t>况：全</w:t>
          </w:r>
          <w:r>
            <w:rPr>
              <w:spacing w:val="-3"/>
            </w:rPr>
            <w:t>面</w:t>
          </w:r>
          <w:r>
            <w:t>落实</w:t>
          </w:r>
          <w:r>
            <w:rPr>
              <w:spacing w:val="-3"/>
            </w:rPr>
            <w:t>推</w:t>
          </w:r>
          <w:r>
            <w:t>进</w:t>
          </w:r>
          <w:r>
            <w:tab/>
          </w:r>
          <w:r>
            <w:t>52</w:t>
          </w:r>
          <w:r>
            <w:fldChar w:fldCharType="end"/>
          </w:r>
        </w:p>
        <w:p>
          <w:pPr>
            <w:pStyle w:val="7"/>
            <w:numPr>
              <w:ilvl w:val="0"/>
              <w:numId w:val="1"/>
            </w:numPr>
            <w:tabs>
              <w:tab w:val="left" w:pos="1380"/>
              <w:tab w:val="right" w:leader="dot" w:pos="9404"/>
            </w:tabs>
            <w:spacing w:before="200" w:after="0" w:line="240" w:lineRule="auto"/>
            <w:ind w:left="1379" w:right="0" w:hanging="284"/>
            <w:jc w:val="left"/>
          </w:pPr>
          <w:r>
            <w:fldChar w:fldCharType="begin"/>
          </w:r>
          <w:r>
            <w:instrText xml:space="preserve"> HYPERLINK \l "_bookmark15" </w:instrText>
          </w:r>
          <w:r>
            <w:fldChar w:fldCharType="separate"/>
          </w:r>
          <w:r>
            <w:rPr>
              <w:color w:val="00AFEF"/>
            </w:rPr>
            <w:t>校企合作</w:t>
          </w:r>
          <w:r>
            <w:rPr>
              <w:color w:val="00AFEF"/>
            </w:rPr>
            <w:fldChar w:fldCharType="end"/>
          </w:r>
          <w:r>
            <w:rPr>
              <w:color w:val="00AFEF"/>
            </w:rPr>
            <w:tab/>
          </w:r>
          <w:r>
            <w:rPr>
              <w:color w:val="00AFEF"/>
            </w:rPr>
            <w:t>54</w:t>
          </w:r>
        </w:p>
        <w:p>
          <w:pPr>
            <w:pStyle w:val="8"/>
            <w:numPr>
              <w:ilvl w:val="1"/>
              <w:numId w:val="1"/>
            </w:numPr>
            <w:tabs>
              <w:tab w:val="left" w:pos="2138"/>
              <w:tab w:val="right" w:leader="dot" w:pos="9406"/>
            </w:tabs>
            <w:spacing w:before="201" w:after="0" w:line="240" w:lineRule="auto"/>
            <w:ind w:left="2138" w:right="0" w:hanging="562"/>
            <w:jc w:val="left"/>
          </w:pPr>
          <w:r>
            <w:fldChar w:fldCharType="begin"/>
          </w:r>
          <w:r>
            <w:instrText xml:space="preserve"> HYPERLINK \l "_TOC_250005" </w:instrText>
          </w:r>
          <w:r>
            <w:fldChar w:fldCharType="separate"/>
          </w:r>
          <w:r>
            <w:t>合</w:t>
          </w:r>
          <w:r>
            <w:rPr>
              <w:spacing w:val="-3"/>
            </w:rPr>
            <w:t>作</w:t>
          </w:r>
          <w:r>
            <w:t>开展</w:t>
          </w:r>
          <w:r>
            <w:rPr>
              <w:spacing w:val="-3"/>
            </w:rPr>
            <w:t>情况</w:t>
          </w:r>
          <w:r>
            <w:t>：校企</w:t>
          </w:r>
          <w:r>
            <w:rPr>
              <w:spacing w:val="-3"/>
            </w:rPr>
            <w:t>协</w:t>
          </w:r>
          <w:r>
            <w:t>同育人</w:t>
          </w:r>
          <w:r>
            <w:tab/>
          </w:r>
          <w:r>
            <w:t>54</w:t>
          </w:r>
          <w:r>
            <w:fldChar w:fldCharType="end"/>
          </w:r>
        </w:p>
        <w:p>
          <w:pPr>
            <w:pStyle w:val="8"/>
            <w:numPr>
              <w:ilvl w:val="1"/>
              <w:numId w:val="1"/>
            </w:numPr>
            <w:tabs>
              <w:tab w:val="left" w:pos="2138"/>
              <w:tab w:val="right" w:leader="dot" w:pos="9406"/>
            </w:tabs>
            <w:spacing w:before="203" w:after="0" w:line="240" w:lineRule="auto"/>
            <w:ind w:left="2138" w:right="0" w:hanging="562"/>
            <w:jc w:val="left"/>
          </w:pPr>
          <w:r>
            <w:fldChar w:fldCharType="begin"/>
          </w:r>
          <w:r>
            <w:instrText xml:space="preserve"> HYPERLINK \l "_bookmark16" </w:instrText>
          </w:r>
          <w:r>
            <w:fldChar w:fldCharType="separate"/>
          </w:r>
          <w:r>
            <w:t>学</w:t>
          </w:r>
          <w:r>
            <w:rPr>
              <w:spacing w:val="-3"/>
            </w:rPr>
            <w:t>生</w:t>
          </w:r>
          <w:r>
            <w:t>实习</w:t>
          </w:r>
          <w:r>
            <w:rPr>
              <w:spacing w:val="-3"/>
            </w:rPr>
            <w:t>情况</w:t>
          </w:r>
          <w:r>
            <w:t>：保障</w:t>
          </w:r>
          <w:r>
            <w:rPr>
              <w:spacing w:val="-3"/>
            </w:rPr>
            <w:t>实</w:t>
          </w:r>
          <w:r>
            <w:t>习质量</w:t>
          </w:r>
          <w:r>
            <w:fldChar w:fldCharType="end"/>
          </w:r>
          <w:r>
            <w:tab/>
          </w:r>
          <w:r>
            <w:t>57</w:t>
          </w:r>
        </w:p>
        <w:p>
          <w:pPr>
            <w:pStyle w:val="8"/>
            <w:numPr>
              <w:ilvl w:val="1"/>
              <w:numId w:val="1"/>
            </w:numPr>
            <w:tabs>
              <w:tab w:val="left" w:pos="2138"/>
              <w:tab w:val="right" w:leader="dot" w:pos="9406"/>
            </w:tabs>
            <w:spacing w:before="200" w:after="0" w:line="240" w:lineRule="auto"/>
            <w:ind w:left="2138" w:right="0" w:hanging="562"/>
            <w:jc w:val="left"/>
          </w:pPr>
          <w:r>
            <w:fldChar w:fldCharType="begin"/>
          </w:r>
          <w:r>
            <w:instrText xml:space="preserve"> HYPERLINK \l "_TOC_250004" </w:instrText>
          </w:r>
          <w:r>
            <w:fldChar w:fldCharType="separate"/>
          </w:r>
          <w:r>
            <w:t>集</w:t>
          </w:r>
          <w:r>
            <w:rPr>
              <w:spacing w:val="-3"/>
            </w:rPr>
            <w:t>团</w:t>
          </w:r>
          <w:r>
            <w:t>化办</w:t>
          </w:r>
          <w:r>
            <w:rPr>
              <w:spacing w:val="-3"/>
            </w:rPr>
            <w:t>学情</w:t>
          </w:r>
          <w:r>
            <w:t>况：提</w:t>
          </w:r>
          <w:r>
            <w:rPr>
              <w:spacing w:val="-3"/>
            </w:rPr>
            <w:t>高</w:t>
          </w:r>
          <w:r>
            <w:t>办学</w:t>
          </w:r>
          <w:r>
            <w:rPr>
              <w:spacing w:val="-3"/>
            </w:rPr>
            <w:t>效</w:t>
          </w:r>
          <w:r>
            <w:t>益</w:t>
          </w:r>
          <w:r>
            <w:tab/>
          </w:r>
          <w:r>
            <w:t>59</w:t>
          </w:r>
          <w:r>
            <w:fldChar w:fldCharType="end"/>
          </w:r>
        </w:p>
        <w:p>
          <w:pPr>
            <w:pStyle w:val="7"/>
            <w:numPr>
              <w:ilvl w:val="0"/>
              <w:numId w:val="1"/>
            </w:numPr>
            <w:tabs>
              <w:tab w:val="left" w:pos="1520"/>
              <w:tab w:val="right" w:leader="dot" w:pos="9404"/>
            </w:tabs>
            <w:spacing w:before="201" w:after="0" w:line="240" w:lineRule="auto"/>
            <w:ind w:left="1519" w:right="0" w:hanging="424"/>
            <w:jc w:val="left"/>
          </w:pPr>
          <w:r>
            <w:fldChar w:fldCharType="begin"/>
          </w:r>
          <w:r>
            <w:instrText xml:space="preserve"> HYPERLINK \l "_bookmark17" </w:instrText>
          </w:r>
          <w:r>
            <w:fldChar w:fldCharType="separate"/>
          </w:r>
          <w:r>
            <w:rPr>
              <w:color w:val="00AFEF"/>
            </w:rPr>
            <w:t>社会贡献</w:t>
          </w:r>
          <w:r>
            <w:rPr>
              <w:color w:val="00AFEF"/>
            </w:rPr>
            <w:fldChar w:fldCharType="end"/>
          </w:r>
          <w:r>
            <w:rPr>
              <w:color w:val="00AFEF"/>
            </w:rPr>
            <w:tab/>
          </w:r>
          <w:r>
            <w:rPr>
              <w:color w:val="00AFEF"/>
            </w:rPr>
            <w:t>61</w:t>
          </w:r>
        </w:p>
        <w:p>
          <w:pPr>
            <w:pStyle w:val="8"/>
            <w:numPr>
              <w:ilvl w:val="1"/>
              <w:numId w:val="1"/>
            </w:numPr>
            <w:tabs>
              <w:tab w:val="left" w:pos="2138"/>
              <w:tab w:val="right" w:leader="dot" w:pos="9406"/>
            </w:tabs>
            <w:spacing w:before="203" w:after="0" w:line="240" w:lineRule="auto"/>
            <w:ind w:left="2138" w:right="0" w:hanging="562"/>
            <w:jc w:val="left"/>
          </w:pPr>
          <w:r>
            <w:fldChar w:fldCharType="begin"/>
          </w:r>
          <w:r>
            <w:instrText xml:space="preserve"> HYPERLINK \l "_bookmark18" </w:instrText>
          </w:r>
          <w:r>
            <w:fldChar w:fldCharType="separate"/>
          </w:r>
          <w:r>
            <w:t>技</w:t>
          </w:r>
          <w:r>
            <w:rPr>
              <w:spacing w:val="-3"/>
            </w:rPr>
            <w:t>术</w:t>
          </w:r>
          <w:r>
            <w:t>技能</w:t>
          </w:r>
          <w:r>
            <w:rPr>
              <w:spacing w:val="-3"/>
            </w:rPr>
            <w:t>人才</w:t>
          </w:r>
          <w:r>
            <w:t>培养：</w:t>
          </w:r>
          <w:r>
            <w:rPr>
              <w:spacing w:val="-3"/>
            </w:rPr>
            <w:t>培</w:t>
          </w:r>
          <w:r>
            <w:t>养成</w:t>
          </w:r>
          <w:r>
            <w:rPr>
              <w:spacing w:val="-3"/>
            </w:rPr>
            <w:t>效显</w:t>
          </w:r>
          <w:r>
            <w:t>著</w:t>
          </w:r>
          <w:r>
            <w:fldChar w:fldCharType="end"/>
          </w:r>
          <w:r>
            <w:tab/>
          </w:r>
          <w:r>
            <w:t>61</w:t>
          </w:r>
        </w:p>
        <w:p>
          <w:pPr>
            <w:pStyle w:val="8"/>
            <w:numPr>
              <w:ilvl w:val="1"/>
              <w:numId w:val="1"/>
            </w:numPr>
            <w:tabs>
              <w:tab w:val="left" w:pos="2138"/>
              <w:tab w:val="right" w:leader="dot" w:pos="9406"/>
            </w:tabs>
            <w:spacing w:before="201" w:after="0" w:line="240" w:lineRule="auto"/>
            <w:ind w:left="2138" w:right="0" w:hanging="562"/>
            <w:jc w:val="left"/>
          </w:pPr>
          <w:r>
            <w:fldChar w:fldCharType="begin"/>
          </w:r>
          <w:r>
            <w:instrText xml:space="preserve"> HYPERLINK \l "_bookmark19" </w:instrText>
          </w:r>
          <w:r>
            <w:fldChar w:fldCharType="separate"/>
          </w:r>
          <w:r>
            <w:t>社</w:t>
          </w:r>
          <w:r>
            <w:rPr>
              <w:spacing w:val="-3"/>
            </w:rPr>
            <w:t>会</w:t>
          </w:r>
          <w:r>
            <w:t>服务</w:t>
          </w:r>
          <w:r>
            <w:rPr>
              <w:spacing w:val="-3"/>
            </w:rPr>
            <w:t>情况</w:t>
          </w:r>
          <w:r>
            <w:t>：积极</w:t>
          </w:r>
          <w:r>
            <w:rPr>
              <w:spacing w:val="-3"/>
            </w:rPr>
            <w:t>服</w:t>
          </w:r>
          <w:r>
            <w:t>务社会</w:t>
          </w:r>
          <w:r>
            <w:fldChar w:fldCharType="end"/>
          </w:r>
          <w:r>
            <w:tab/>
          </w:r>
          <w:r>
            <w:t>65</w:t>
          </w:r>
        </w:p>
        <w:p>
          <w:pPr>
            <w:pStyle w:val="8"/>
            <w:numPr>
              <w:ilvl w:val="1"/>
              <w:numId w:val="1"/>
            </w:numPr>
            <w:tabs>
              <w:tab w:val="left" w:pos="2138"/>
              <w:tab w:val="right" w:leader="dot" w:pos="9406"/>
            </w:tabs>
            <w:spacing w:before="200" w:after="0" w:line="240" w:lineRule="auto"/>
            <w:ind w:left="2138" w:right="0" w:hanging="562"/>
            <w:jc w:val="left"/>
          </w:pPr>
          <w:r>
            <w:fldChar w:fldCharType="begin"/>
          </w:r>
          <w:r>
            <w:instrText xml:space="preserve"> HYPERLINK \l "_bookmark19" </w:instrText>
          </w:r>
          <w:r>
            <w:fldChar w:fldCharType="separate"/>
          </w:r>
          <w:r>
            <w:t>对</w:t>
          </w:r>
          <w:r>
            <w:rPr>
              <w:spacing w:val="-3"/>
            </w:rPr>
            <w:t>口</w:t>
          </w:r>
          <w:r>
            <w:t>帮扶</w:t>
          </w:r>
          <w:r>
            <w:rPr>
              <w:spacing w:val="-3"/>
            </w:rPr>
            <w:t>情况</w:t>
          </w:r>
          <w:r>
            <w:t>：助力</w:t>
          </w:r>
          <w:r>
            <w:rPr>
              <w:spacing w:val="-3"/>
            </w:rPr>
            <w:t>脱</w:t>
          </w:r>
          <w:r>
            <w:t>贫攻坚</w:t>
          </w:r>
          <w:r>
            <w:fldChar w:fldCharType="end"/>
          </w:r>
          <w:r>
            <w:tab/>
          </w:r>
          <w:r>
            <w:t>69</w:t>
          </w:r>
        </w:p>
        <w:p>
          <w:pPr>
            <w:pStyle w:val="7"/>
            <w:numPr>
              <w:ilvl w:val="0"/>
              <w:numId w:val="1"/>
            </w:numPr>
            <w:tabs>
              <w:tab w:val="left" w:pos="1380"/>
              <w:tab w:val="right" w:leader="dot" w:pos="9404"/>
            </w:tabs>
            <w:spacing w:before="203" w:after="0" w:line="240" w:lineRule="auto"/>
            <w:ind w:left="1379" w:right="0" w:hanging="284"/>
            <w:jc w:val="left"/>
          </w:pPr>
          <w:r>
            <w:fldChar w:fldCharType="begin"/>
          </w:r>
          <w:r>
            <w:instrText xml:space="preserve"> HYPERLINK \l "_bookmark20" </w:instrText>
          </w:r>
          <w:r>
            <w:fldChar w:fldCharType="separate"/>
          </w:r>
          <w:r>
            <w:rPr>
              <w:color w:val="00AFEF"/>
            </w:rPr>
            <w:t>举办者履责</w:t>
          </w:r>
          <w:r>
            <w:rPr>
              <w:color w:val="00AFEF"/>
            </w:rPr>
            <w:fldChar w:fldCharType="end"/>
          </w:r>
          <w:r>
            <w:rPr>
              <w:color w:val="00AFEF"/>
            </w:rPr>
            <w:tab/>
          </w:r>
          <w:r>
            <w:rPr>
              <w:color w:val="00AFEF"/>
            </w:rPr>
            <w:t>71</w:t>
          </w:r>
        </w:p>
        <w:p>
          <w:pPr>
            <w:pStyle w:val="8"/>
            <w:numPr>
              <w:ilvl w:val="1"/>
              <w:numId w:val="1"/>
            </w:numPr>
            <w:tabs>
              <w:tab w:val="left" w:pos="2138"/>
              <w:tab w:val="right" w:leader="dot" w:pos="9406"/>
            </w:tabs>
            <w:spacing w:before="200" w:after="0" w:line="240" w:lineRule="auto"/>
            <w:ind w:left="2138" w:right="0" w:hanging="562"/>
            <w:jc w:val="left"/>
          </w:pPr>
          <w:r>
            <w:fldChar w:fldCharType="begin"/>
          </w:r>
          <w:r>
            <w:instrText xml:space="preserve"> HYPERLINK \l "_bookmark21" </w:instrText>
          </w:r>
          <w:r>
            <w:fldChar w:fldCharType="separate"/>
          </w:r>
          <w:r>
            <w:t>经</w:t>
          </w:r>
          <w:r>
            <w:rPr>
              <w:spacing w:val="-3"/>
            </w:rPr>
            <w:t>费</w:t>
          </w:r>
          <w:r>
            <w:t>投入</w:t>
          </w:r>
          <w:r>
            <w:rPr>
              <w:spacing w:val="-3"/>
            </w:rPr>
            <w:t>：经</w:t>
          </w:r>
          <w:r>
            <w:t>费严重</w:t>
          </w:r>
          <w:r>
            <w:rPr>
              <w:spacing w:val="-3"/>
            </w:rPr>
            <w:t>不</w:t>
          </w:r>
          <w:r>
            <w:t>足</w:t>
          </w:r>
          <w:r>
            <w:fldChar w:fldCharType="end"/>
          </w:r>
          <w:r>
            <w:tab/>
          </w:r>
          <w:r>
            <w:t>71</w:t>
          </w:r>
        </w:p>
        <w:p>
          <w:pPr>
            <w:pStyle w:val="8"/>
            <w:numPr>
              <w:ilvl w:val="1"/>
              <w:numId w:val="1"/>
            </w:numPr>
            <w:tabs>
              <w:tab w:val="left" w:pos="2138"/>
              <w:tab w:val="right" w:leader="dot" w:pos="9406"/>
            </w:tabs>
            <w:spacing w:before="201" w:after="0" w:line="240" w:lineRule="auto"/>
            <w:ind w:left="2138" w:right="0" w:hanging="562"/>
            <w:jc w:val="left"/>
          </w:pPr>
          <w:r>
            <w:fldChar w:fldCharType="begin"/>
          </w:r>
          <w:r>
            <w:instrText xml:space="preserve"> HYPERLINK \l "_bookmark22" </w:instrText>
          </w:r>
          <w:r>
            <w:fldChar w:fldCharType="separate"/>
          </w:r>
          <w:r>
            <w:t>政</w:t>
          </w:r>
          <w:r>
            <w:rPr>
              <w:spacing w:val="-3"/>
            </w:rPr>
            <w:t>策</w:t>
          </w:r>
          <w:r>
            <w:t>措施</w:t>
          </w:r>
          <w:r>
            <w:rPr>
              <w:spacing w:val="-3"/>
            </w:rPr>
            <w:t>：积</w:t>
          </w:r>
          <w:r>
            <w:t>极落实</w:t>
          </w:r>
          <w:r>
            <w:rPr>
              <w:spacing w:val="-3"/>
            </w:rPr>
            <w:t>政</w:t>
          </w:r>
          <w:r>
            <w:t>策</w:t>
          </w:r>
          <w:r>
            <w:fldChar w:fldCharType="end"/>
          </w:r>
          <w:r>
            <w:tab/>
          </w:r>
          <w:r>
            <w:t>72</w:t>
          </w:r>
        </w:p>
        <w:p>
          <w:pPr>
            <w:pStyle w:val="7"/>
            <w:numPr>
              <w:ilvl w:val="0"/>
              <w:numId w:val="1"/>
            </w:numPr>
            <w:tabs>
              <w:tab w:val="left" w:pos="1380"/>
              <w:tab w:val="right" w:leader="dot" w:pos="9403"/>
            </w:tabs>
            <w:spacing w:before="203" w:after="0" w:line="240" w:lineRule="auto"/>
            <w:ind w:left="1379" w:right="0" w:hanging="284"/>
            <w:jc w:val="left"/>
          </w:pPr>
          <w:r>
            <w:fldChar w:fldCharType="begin"/>
          </w:r>
          <w:r>
            <w:instrText xml:space="preserve"> HYPERLINK \l "_bookmark23" </w:instrText>
          </w:r>
          <w:r>
            <w:fldChar w:fldCharType="separate"/>
          </w:r>
          <w:r>
            <w:rPr>
              <w:color w:val="00AFEF"/>
            </w:rPr>
            <w:t>特色创新</w:t>
          </w:r>
          <w:r>
            <w:rPr>
              <w:color w:val="00AFEF"/>
            </w:rPr>
            <w:fldChar w:fldCharType="end"/>
          </w:r>
          <w:r>
            <w:rPr>
              <w:color w:val="00AFEF"/>
            </w:rPr>
            <w:tab/>
          </w:r>
          <w:r>
            <w:rPr>
              <w:color w:val="00AFEF"/>
            </w:rPr>
            <w:t>72</w:t>
          </w:r>
        </w:p>
        <w:p>
          <w:pPr>
            <w:pStyle w:val="8"/>
            <w:tabs>
              <w:tab w:val="left" w:pos="5369"/>
              <w:tab w:val="right" w:leader="dot" w:pos="9405"/>
            </w:tabs>
            <w:ind w:left="1518" w:firstLine="0"/>
          </w:pPr>
          <w:r>
            <w:fldChar w:fldCharType="begin"/>
          </w:r>
          <w:r>
            <w:instrText xml:space="preserve"> HYPERLINK \l "_TOC_250003" </w:instrText>
          </w:r>
          <w:r>
            <w:fldChar w:fldCharType="separate"/>
          </w:r>
          <w:r>
            <w:rPr>
              <w:spacing w:val="-3"/>
            </w:rPr>
            <w:t>【</w:t>
          </w:r>
          <w:r>
            <w:t>创新案例</w:t>
          </w:r>
          <w:r>
            <w:rPr>
              <w:spacing w:val="-71"/>
            </w:rPr>
            <w:t xml:space="preserve"> </w:t>
          </w:r>
          <w:r>
            <w:t>1</w:t>
          </w:r>
          <w:r>
            <w:rPr>
              <w:spacing w:val="-3"/>
            </w:rPr>
            <w:t>】</w:t>
          </w:r>
          <w:r>
            <w:t>创新教</w:t>
          </w:r>
          <w:r>
            <w:rPr>
              <w:spacing w:val="-3"/>
            </w:rPr>
            <w:t>学</w:t>
          </w:r>
          <w:r>
            <w:t>方法</w:t>
          </w:r>
          <w:r>
            <w:tab/>
          </w:r>
          <w:r>
            <w:rPr>
              <w:spacing w:val="-3"/>
            </w:rPr>
            <w:t>铸</w:t>
          </w:r>
          <w:r>
            <w:t>就学生</w:t>
          </w:r>
          <w:r>
            <w:rPr>
              <w:spacing w:val="-3"/>
            </w:rPr>
            <w:t>成</w:t>
          </w:r>
          <w:r>
            <w:t>才梦</w:t>
          </w:r>
          <w:r>
            <w:tab/>
          </w:r>
          <w:r>
            <w:t>72</w:t>
          </w:r>
          <w:r>
            <w:fldChar w:fldCharType="end"/>
          </w:r>
        </w:p>
        <w:p>
          <w:pPr>
            <w:pStyle w:val="8"/>
            <w:tabs>
              <w:tab w:val="left" w:pos="6209"/>
              <w:tab w:val="right" w:leader="dot" w:pos="9406"/>
            </w:tabs>
            <w:spacing w:before="200"/>
            <w:ind w:left="1518" w:firstLine="0"/>
          </w:pPr>
          <w:r>
            <w:fldChar w:fldCharType="begin"/>
          </w:r>
          <w:r>
            <w:instrText xml:space="preserve"> HYPERLINK \l "_TOC_250002" </w:instrText>
          </w:r>
          <w:r>
            <w:fldChar w:fldCharType="separate"/>
          </w:r>
          <w:r>
            <w:rPr>
              <w:spacing w:val="-3"/>
            </w:rPr>
            <w:t>【</w:t>
          </w:r>
          <w:r>
            <w:t>创新案例</w:t>
          </w:r>
          <w:r>
            <w:rPr>
              <w:spacing w:val="-70"/>
            </w:rPr>
            <w:t xml:space="preserve"> </w:t>
          </w:r>
          <w:r>
            <w:t>2</w:t>
          </w:r>
          <w:r>
            <w:rPr>
              <w:spacing w:val="-3"/>
            </w:rPr>
            <w:t>】</w:t>
          </w:r>
          <w:r>
            <w:t>率先开</w:t>
          </w:r>
          <w:r>
            <w:rPr>
              <w:spacing w:val="-3"/>
            </w:rPr>
            <w:t>展</w:t>
          </w:r>
          <w:r>
            <w:t>新型</w:t>
          </w:r>
          <w:r>
            <w:rPr>
              <w:spacing w:val="-3"/>
            </w:rPr>
            <w:t>学徒</w:t>
          </w:r>
          <w:r>
            <w:t>制</w:t>
          </w:r>
          <w:r>
            <w:tab/>
          </w:r>
          <w:r>
            <w:t>探</w:t>
          </w:r>
          <w:r>
            <w:rPr>
              <w:spacing w:val="-3"/>
            </w:rPr>
            <w:t>索</w:t>
          </w:r>
          <w:r>
            <w:t>人才</w:t>
          </w:r>
          <w:r>
            <w:rPr>
              <w:spacing w:val="-3"/>
            </w:rPr>
            <w:t>培养</w:t>
          </w:r>
          <w:r>
            <w:t>新模式</w:t>
          </w:r>
          <w:r>
            <w:tab/>
          </w:r>
          <w:r>
            <w:t>74</w:t>
          </w:r>
          <w:r>
            <w:fldChar w:fldCharType="end"/>
          </w:r>
        </w:p>
        <w:p>
          <w:pPr>
            <w:pStyle w:val="8"/>
            <w:tabs>
              <w:tab w:val="left" w:pos="5650"/>
              <w:tab w:val="right" w:leader="dot" w:pos="9404"/>
            </w:tabs>
            <w:spacing w:before="203"/>
            <w:ind w:left="1516" w:firstLine="0"/>
          </w:pPr>
          <w:r>
            <w:fldChar w:fldCharType="begin"/>
          </w:r>
          <w:r>
            <w:instrText xml:space="preserve"> HYPERLINK \l "_TOC_250001" </w:instrText>
          </w:r>
          <w:r>
            <w:fldChar w:fldCharType="separate"/>
          </w:r>
          <w:r>
            <w:t>【创新案例</w:t>
          </w:r>
          <w:r>
            <w:rPr>
              <w:spacing w:val="-70"/>
            </w:rPr>
            <w:t xml:space="preserve"> </w:t>
          </w:r>
          <w:r>
            <w:t>3</w:t>
          </w:r>
          <w:r>
            <w:rPr>
              <w:spacing w:val="-3"/>
            </w:rPr>
            <w:t>】</w:t>
          </w:r>
          <w:r>
            <w:t>社</w:t>
          </w:r>
          <w:r>
            <w:rPr>
              <w:spacing w:val="-3"/>
            </w:rPr>
            <w:t>会</w:t>
          </w:r>
          <w:r>
            <w:t>培训规</w:t>
          </w:r>
          <w:r>
            <w:rPr>
              <w:spacing w:val="-3"/>
            </w:rPr>
            <w:t>模</w:t>
          </w:r>
          <w:r>
            <w:t>大</w:t>
          </w:r>
          <w:r>
            <w:tab/>
          </w:r>
          <w:r>
            <w:rPr>
              <w:spacing w:val="-3"/>
            </w:rPr>
            <w:t>好评</w:t>
          </w:r>
          <w:r>
            <w:t>口碑持</w:t>
          </w:r>
          <w:r>
            <w:rPr>
              <w:spacing w:val="-3"/>
            </w:rPr>
            <w:t>续</w:t>
          </w:r>
          <w:r>
            <w:t>增高</w:t>
          </w:r>
          <w:r>
            <w:tab/>
          </w:r>
          <w:r>
            <w:t>76</w:t>
          </w:r>
          <w:r>
            <w:fldChar w:fldCharType="end"/>
          </w:r>
        </w:p>
        <w:p>
          <w:pPr>
            <w:pStyle w:val="8"/>
            <w:tabs>
              <w:tab w:val="right" w:leader="dot" w:pos="9405"/>
            </w:tabs>
            <w:spacing w:before="200"/>
            <w:ind w:left="1516" w:firstLine="0"/>
          </w:pPr>
          <w:r>
            <w:fldChar w:fldCharType="begin"/>
          </w:r>
          <w:r>
            <w:instrText xml:space="preserve"> HYPERLINK \l "_TOC_250000" </w:instrText>
          </w:r>
          <w:r>
            <w:fldChar w:fldCharType="separate"/>
          </w:r>
          <w:r>
            <w:t>【创新案例</w:t>
          </w:r>
          <w:r>
            <w:rPr>
              <w:spacing w:val="-73"/>
            </w:rPr>
            <w:t xml:space="preserve"> </w:t>
          </w:r>
          <w:r>
            <w:t>4</w:t>
          </w:r>
          <w:r>
            <w:rPr>
              <w:spacing w:val="-3"/>
            </w:rPr>
            <w:t>】</w:t>
          </w:r>
          <w:r>
            <w:t>多</w:t>
          </w:r>
          <w:r>
            <w:rPr>
              <w:spacing w:val="-3"/>
            </w:rPr>
            <w:t>彩</w:t>
          </w:r>
          <w:r>
            <w:t xml:space="preserve">社团活动 </w:t>
          </w:r>
          <w:r>
            <w:rPr>
              <w:spacing w:val="-3"/>
            </w:rPr>
            <w:t>幸</w:t>
          </w:r>
          <w:r>
            <w:t>福校</w:t>
          </w:r>
          <w:r>
            <w:rPr>
              <w:spacing w:val="-3"/>
            </w:rPr>
            <w:t>园</w:t>
          </w:r>
          <w:r>
            <w:t>生活</w:t>
          </w:r>
          <w:r>
            <w:tab/>
          </w:r>
          <w:r>
            <w:t>77</w:t>
          </w:r>
          <w:r>
            <w:fldChar w:fldCharType="end"/>
          </w:r>
        </w:p>
        <w:p>
          <w:pPr>
            <w:pStyle w:val="7"/>
            <w:numPr>
              <w:ilvl w:val="0"/>
              <w:numId w:val="1"/>
            </w:numPr>
            <w:tabs>
              <w:tab w:val="left" w:pos="1380"/>
              <w:tab w:val="right" w:leader="dot" w:pos="9403"/>
            </w:tabs>
            <w:spacing w:before="201" w:after="0" w:line="240" w:lineRule="auto"/>
            <w:ind w:left="1379" w:right="0" w:hanging="284"/>
            <w:jc w:val="left"/>
          </w:pPr>
          <w:r>
            <w:fldChar w:fldCharType="begin"/>
          </w:r>
          <w:r>
            <w:instrText xml:space="preserve"> HYPERLINK \l "_bookmark24" </w:instrText>
          </w:r>
          <w:r>
            <w:fldChar w:fldCharType="separate"/>
          </w:r>
          <w:r>
            <w:rPr>
              <w:color w:val="00AFEF"/>
            </w:rPr>
            <w:t>主要问题和改进建议</w:t>
          </w:r>
          <w:r>
            <w:rPr>
              <w:color w:val="00AFEF"/>
            </w:rPr>
            <w:fldChar w:fldCharType="end"/>
          </w:r>
          <w:r>
            <w:rPr>
              <w:color w:val="00AFEF"/>
            </w:rPr>
            <w:tab/>
          </w:r>
          <w:r>
            <w:rPr>
              <w:color w:val="00AFEF"/>
            </w:rPr>
            <w:t>78</w:t>
          </w:r>
        </w:p>
        <w:p>
          <w:pPr>
            <w:pStyle w:val="8"/>
            <w:numPr>
              <w:ilvl w:val="1"/>
              <w:numId w:val="1"/>
            </w:numPr>
            <w:tabs>
              <w:tab w:val="left" w:pos="2138"/>
              <w:tab w:val="right" w:leader="dot" w:pos="9405"/>
            </w:tabs>
            <w:spacing w:before="203" w:after="0" w:line="240" w:lineRule="auto"/>
            <w:ind w:left="2138" w:right="0" w:hanging="562"/>
            <w:jc w:val="left"/>
          </w:pPr>
          <w:r>
            <w:fldChar w:fldCharType="begin"/>
          </w:r>
          <w:r>
            <w:instrText xml:space="preserve"> HYPERLINK \l "_bookmark25" </w:instrText>
          </w:r>
          <w:r>
            <w:fldChar w:fldCharType="separate"/>
          </w:r>
          <w:r>
            <w:t>主</w:t>
          </w:r>
          <w:r>
            <w:rPr>
              <w:spacing w:val="-3"/>
            </w:rPr>
            <w:t>要</w:t>
          </w:r>
          <w:r>
            <w:t>问题</w:t>
          </w:r>
          <w:r>
            <w:fldChar w:fldCharType="end"/>
          </w:r>
          <w:r>
            <w:tab/>
          </w:r>
          <w:r>
            <w:t>78</w:t>
          </w:r>
        </w:p>
      </w:sdtContent>
    </w:sdt>
    <w:p>
      <w:pPr>
        <w:spacing w:after="0" w:line="240" w:lineRule="auto"/>
        <w:jc w:val="left"/>
        <w:sectPr>
          <w:type w:val="continuous"/>
          <w:pgSz w:w="11850" w:h="16110"/>
          <w:pgMar w:top="1530" w:right="80" w:bottom="2082" w:left="320" w:header="720" w:footer="720" w:gutter="0"/>
          <w:cols w:space="720" w:num="1"/>
        </w:sectPr>
      </w:pPr>
    </w:p>
    <w:p>
      <w:pPr>
        <w:pStyle w:val="4"/>
        <w:rPr>
          <w:sz w:val="30"/>
        </w:rPr>
      </w:pPr>
    </w:p>
    <w:p>
      <w:pPr>
        <w:pStyle w:val="4"/>
        <w:rPr>
          <w:sz w:val="30"/>
        </w:rPr>
      </w:pPr>
    </w:p>
    <w:p>
      <w:pPr>
        <w:pStyle w:val="4"/>
        <w:spacing w:before="8"/>
        <w:rPr>
          <w:sz w:val="26"/>
        </w:rPr>
      </w:pPr>
    </w:p>
    <w:p>
      <w:pPr>
        <w:pStyle w:val="12"/>
        <w:numPr>
          <w:ilvl w:val="1"/>
          <w:numId w:val="1"/>
        </w:numPr>
        <w:tabs>
          <w:tab w:val="left" w:pos="2138"/>
          <w:tab w:val="left" w:leader="dot" w:pos="9123"/>
        </w:tabs>
        <w:spacing w:before="0" w:after="0" w:line="240" w:lineRule="auto"/>
        <w:ind w:left="2138" w:right="0" w:hanging="562"/>
        <w:jc w:val="left"/>
        <w:rPr>
          <w:sz w:val="28"/>
        </w:rPr>
      </w:pPr>
      <w:r>
        <w:rPr>
          <w:sz w:val="28"/>
        </w:rPr>
        <w:t>改</w:t>
      </w:r>
      <w:r>
        <w:rPr>
          <w:spacing w:val="-3"/>
          <w:sz w:val="28"/>
        </w:rPr>
        <w:t>进</w:t>
      </w:r>
      <w:r>
        <w:rPr>
          <w:sz w:val="28"/>
        </w:rPr>
        <w:t>建议</w:t>
      </w:r>
      <w:r>
        <w:rPr>
          <w:sz w:val="28"/>
        </w:rPr>
        <w:tab/>
      </w:r>
      <w:r>
        <w:rPr>
          <w:sz w:val="28"/>
        </w:rPr>
        <w:t>79</w:t>
      </w:r>
    </w:p>
    <w:p>
      <w:pPr>
        <w:pStyle w:val="12"/>
        <w:numPr>
          <w:ilvl w:val="0"/>
          <w:numId w:val="1"/>
        </w:numPr>
        <w:tabs>
          <w:tab w:val="left" w:pos="1380"/>
          <w:tab w:val="right" w:leader="dot" w:pos="9403"/>
        </w:tabs>
        <w:spacing w:before="200" w:after="0" w:line="240" w:lineRule="auto"/>
        <w:ind w:left="1379" w:right="0" w:hanging="284"/>
        <w:jc w:val="left"/>
        <w:rPr>
          <w:b/>
          <w:sz w:val="28"/>
        </w:rPr>
      </w:pPr>
      <w:r>
        <w:fldChar w:fldCharType="begin"/>
      </w:r>
      <w:r>
        <w:instrText xml:space="preserve"> HYPERLINK \l "_bookmark24" </w:instrText>
      </w:r>
      <w:r>
        <w:fldChar w:fldCharType="separate"/>
      </w:r>
      <w:r>
        <w:rPr>
          <w:b/>
          <w:color w:val="00AFEF"/>
          <w:sz w:val="28"/>
        </w:rPr>
        <w:t>质量年度报告部分指标说明</w:t>
      </w:r>
      <w:r>
        <w:rPr>
          <w:b/>
          <w:color w:val="00AFEF"/>
          <w:sz w:val="28"/>
        </w:rPr>
        <w:fldChar w:fldCharType="end"/>
      </w:r>
      <w:r>
        <w:rPr>
          <w:b/>
          <w:color w:val="00AFEF"/>
          <w:sz w:val="28"/>
        </w:rPr>
        <w:tab/>
      </w:r>
      <w:r>
        <w:rPr>
          <w:b/>
          <w:color w:val="00AFEF"/>
          <w:sz w:val="28"/>
        </w:rPr>
        <w:t>81</w:t>
      </w:r>
    </w:p>
    <w:p>
      <w:pPr>
        <w:pStyle w:val="12"/>
        <w:numPr>
          <w:ilvl w:val="0"/>
          <w:numId w:val="1"/>
        </w:numPr>
        <w:tabs>
          <w:tab w:val="left" w:pos="1522"/>
          <w:tab w:val="right" w:leader="dot" w:pos="9403"/>
        </w:tabs>
        <w:spacing w:before="203" w:after="0" w:line="240" w:lineRule="auto"/>
        <w:ind w:left="1521" w:right="0" w:hanging="426"/>
        <w:jc w:val="left"/>
        <w:rPr>
          <w:sz w:val="28"/>
        </w:rPr>
        <w:sectPr>
          <w:pgSz w:w="11850" w:h="16110"/>
          <w:pgMar w:top="1520" w:right="80" w:bottom="280" w:left="320" w:header="720" w:footer="720" w:gutter="0"/>
          <w:cols w:space="720" w:num="1"/>
        </w:sectPr>
      </w:pPr>
      <w:r>
        <w:fldChar w:fldCharType="begin"/>
      </w:r>
      <w:r>
        <w:instrText xml:space="preserve"> HYPERLINK \l "_bookmark24" </w:instrText>
      </w:r>
      <w:r>
        <w:fldChar w:fldCharType="separate"/>
      </w:r>
      <w:r>
        <w:rPr>
          <w:b/>
          <w:color w:val="00AFEF"/>
          <w:sz w:val="28"/>
        </w:rPr>
        <w:t>学校荣誉墙</w:t>
      </w:r>
      <w:r>
        <w:rPr>
          <w:b/>
          <w:color w:val="00AFEF"/>
          <w:sz w:val="28"/>
        </w:rPr>
        <w:fldChar w:fldCharType="end"/>
      </w:r>
      <w:r>
        <w:rPr>
          <w:b/>
          <w:color w:val="00AFEF"/>
          <w:sz w:val="28"/>
        </w:rPr>
        <w:tab/>
      </w:r>
      <w:r>
        <w:rPr>
          <w:b/>
          <w:color w:val="00AFEF"/>
          <w:sz w:val="28"/>
        </w:rPr>
        <w:t>82</w:t>
      </w:r>
    </w:p>
    <w:p>
      <w:pPr>
        <w:pStyle w:val="4"/>
        <w:spacing w:before="7"/>
        <w:rPr>
          <w:rFonts w:ascii="Times New Roman"/>
          <w:sz w:val="33"/>
        </w:rPr>
      </w:pPr>
    </w:p>
    <w:p>
      <w:pPr>
        <w:pStyle w:val="2"/>
        <w:numPr>
          <w:ilvl w:val="0"/>
          <w:numId w:val="2"/>
        </w:numPr>
        <w:tabs>
          <w:tab w:val="left" w:pos="2062"/>
        </w:tabs>
        <w:spacing w:before="1" w:after="0" w:line="240" w:lineRule="auto"/>
        <w:ind w:left="2061" w:right="0" w:hanging="323"/>
        <w:jc w:val="left"/>
      </w:pPr>
      <w:bookmarkStart w:id="0" w:name="_bookmark0"/>
      <w:bookmarkEnd w:id="0"/>
      <w:bookmarkStart w:id="1" w:name="_bookmark0"/>
      <w:bookmarkEnd w:id="1"/>
      <w:r>
        <w:t>学校情况</w:t>
      </w:r>
    </w:p>
    <w:p>
      <w:pPr>
        <w:pStyle w:val="4"/>
        <w:spacing w:before="3"/>
        <w:rPr>
          <w:rFonts w:ascii="黑体"/>
          <w:b/>
          <w:sz w:val="24"/>
        </w:rPr>
      </w:pPr>
    </w:p>
    <w:p>
      <w:pPr>
        <w:pStyle w:val="3"/>
        <w:numPr>
          <w:ilvl w:val="1"/>
          <w:numId w:val="3"/>
        </w:numPr>
        <w:tabs>
          <w:tab w:val="left" w:pos="2153"/>
        </w:tabs>
        <w:spacing w:before="1" w:after="0" w:line="240" w:lineRule="auto"/>
        <w:ind w:left="2152" w:right="0" w:hanging="495"/>
        <w:jc w:val="left"/>
        <w:rPr>
          <w:rFonts w:hint="eastAsia" w:ascii="黑体" w:eastAsia="黑体"/>
        </w:rPr>
      </w:pPr>
      <w:bookmarkStart w:id="2" w:name="_TOC_250008"/>
      <w:bookmarkEnd w:id="2"/>
      <w:r>
        <w:rPr>
          <w:rFonts w:hint="eastAsia" w:ascii="黑体" w:eastAsia="黑体"/>
        </w:rPr>
        <w:t>学校概况：办学特色鲜明</w:t>
      </w:r>
    </w:p>
    <w:p>
      <w:pPr>
        <w:pStyle w:val="4"/>
        <w:spacing w:before="4"/>
        <w:rPr>
          <w:rFonts w:ascii="黑体"/>
          <w:b/>
          <w:sz w:val="26"/>
        </w:rPr>
      </w:pPr>
    </w:p>
    <w:p>
      <w:pPr>
        <w:pStyle w:val="4"/>
        <w:spacing w:line="451" w:lineRule="auto"/>
        <w:ind w:left="1096" w:right="1333" w:firstLine="559"/>
        <w:jc w:val="both"/>
      </w:pPr>
      <w:r>
        <w:rPr>
          <w:spacing w:val="-8"/>
        </w:rPr>
        <w:t xml:space="preserve">四川锅炉高级技工学校成立于 </w:t>
      </w:r>
      <w:r>
        <w:t>1978</w:t>
      </w:r>
      <w:r>
        <w:rPr>
          <w:spacing w:val="-14"/>
        </w:rPr>
        <w:t xml:space="preserve"> 年，是金堂县人社局下设的公益二</w:t>
      </w:r>
      <w:r>
        <w:rPr>
          <w:spacing w:val="-1"/>
        </w:rPr>
        <w:t>类事业单位。多年来，学校秉承“以质量求生存，以特色求发展”的办学理念，以培养高素质的实用型技能人才为办学宗旨，以“共识、共进、责任、使命”作为团队建设理念，以“崇德、强体、精技、创新”作为学校校训，形成了“德、体、技”职教三好生标准，紧密结合市场需求，集教学、实习、生产于一体，践行“赛训教学法”、“产教融合”等多元化发</w:t>
      </w:r>
      <w:r>
        <w:rPr>
          <w:spacing w:val="-3"/>
        </w:rPr>
        <w:t>展道路，积极组织参加、承办各类技能大赛，屡获殊荣。</w:t>
      </w:r>
    </w:p>
    <w:p>
      <w:pPr>
        <w:pStyle w:val="4"/>
        <w:spacing w:before="12" w:line="453" w:lineRule="auto"/>
        <w:ind w:left="1096" w:right="1333" w:firstLine="559"/>
        <w:jc w:val="both"/>
      </w:pPr>
      <w:r>
        <w:rPr>
          <w:spacing w:val="-1"/>
        </w:rPr>
        <w:t>学校目前已获批国家级高技能人才培训基地、国家职业技能鉴定所、首批四川省职业技能竞赛集训基地、成都市安全生产培训基地，有焊工、</w:t>
      </w:r>
      <w:r>
        <w:rPr>
          <w:spacing w:val="-5"/>
        </w:rPr>
        <w:t xml:space="preserve">电工、钳工、车工、汽车修理工等在内的 </w:t>
      </w:r>
      <w:r>
        <w:t>5</w:t>
      </w:r>
      <w:r>
        <w:rPr>
          <w:spacing w:val="-7"/>
        </w:rPr>
        <w:t xml:space="preserve"> 个工种的初中高级工、技师、</w:t>
      </w:r>
      <w:r>
        <w:rPr>
          <w:spacing w:val="-17"/>
        </w:rPr>
        <w:t xml:space="preserve">高级技师培训鉴定资格，以及电工、焊工等项目的新训、复审、换证资格， </w:t>
      </w:r>
      <w:r>
        <w:rPr>
          <w:spacing w:val="-9"/>
        </w:rPr>
        <w:t xml:space="preserve">近年来年均考评合格人数约 </w:t>
      </w:r>
      <w:r>
        <w:t>5000</w:t>
      </w:r>
      <w:r>
        <w:rPr>
          <w:spacing w:val="-19"/>
        </w:rPr>
        <w:t xml:space="preserve"> 人次。</w:t>
      </w:r>
    </w:p>
    <w:p>
      <w:pPr>
        <w:pStyle w:val="4"/>
        <w:spacing w:line="453" w:lineRule="auto"/>
        <w:ind w:left="1096" w:right="1332" w:firstLine="559"/>
        <w:jc w:val="both"/>
      </w:pPr>
      <w:r>
        <w:rPr>
          <w:spacing w:val="-9"/>
        </w:rPr>
        <w:t>近年来学校先后获批成为“成都市安全培训机构” “成都市高技能人</w:t>
      </w:r>
      <w:r>
        <w:rPr>
          <w:spacing w:val="-6"/>
        </w:rPr>
        <w:t>才培训基地” “四川省高技能人才培训基地”“国家级高技能人才培训基</w:t>
      </w:r>
      <w:r>
        <w:rPr>
          <w:spacing w:val="-7"/>
        </w:rPr>
        <w:t>地”“世界技能大赛四川省集训基地”；并先后荣获“成都市职业技能鉴</w:t>
      </w:r>
    </w:p>
    <w:p>
      <w:pPr>
        <w:spacing w:after="0" w:line="453" w:lineRule="auto"/>
        <w:jc w:val="both"/>
        <w:sectPr>
          <w:headerReference r:id="rId5" w:type="default"/>
          <w:footerReference r:id="rId7" w:type="default"/>
          <w:headerReference r:id="rId6" w:type="even"/>
          <w:footerReference r:id="rId8" w:type="even"/>
          <w:pgSz w:w="11850" w:h="16110"/>
          <w:pgMar w:top="2020" w:right="80" w:bottom="1760" w:left="320" w:header="1537" w:footer="1576" w:gutter="0"/>
          <w:pgNumType w:start="1"/>
          <w:cols w:space="720" w:num="1"/>
        </w:sectPr>
      </w:pPr>
    </w:p>
    <w:p>
      <w:pPr>
        <w:pStyle w:val="4"/>
        <w:rPr>
          <w:sz w:val="20"/>
        </w:rPr>
      </w:pPr>
    </w:p>
    <w:p>
      <w:pPr>
        <w:pStyle w:val="4"/>
        <w:spacing w:before="3"/>
        <w:rPr>
          <w:sz w:val="20"/>
        </w:rPr>
      </w:pPr>
    </w:p>
    <w:p>
      <w:pPr>
        <w:pStyle w:val="4"/>
        <w:spacing w:before="61" w:line="451" w:lineRule="auto"/>
        <w:ind w:left="1096" w:right="1332"/>
        <w:jc w:val="both"/>
      </w:pPr>
      <w:r>
        <w:rPr>
          <w:spacing w:val="-1"/>
        </w:rPr>
        <w:t>定优秀单位”“高技能人才考评工作优秀单位”“全国统考工作优秀组织单位”“金堂县先进基层党组织”“成都市工人先锋号”“职业技能竞赛先进单位”“成都市技能大赛集训优秀组织单位”“成都市百万职工技能</w:t>
      </w:r>
      <w:r>
        <w:rPr>
          <w:spacing w:val="-16"/>
        </w:rPr>
        <w:t>大赛优秀组织单位”“成都市职业技能鉴定优秀单位”“金堂县工商联</w:t>
      </w:r>
      <w:r>
        <w:t>（</w:t>
      </w:r>
      <w:r>
        <w:rPr>
          <w:spacing w:val="-12"/>
        </w:rPr>
        <w:t>总</w:t>
      </w:r>
      <w:r>
        <w:t>商会）</w:t>
      </w:r>
      <w:r>
        <w:rPr>
          <w:spacing w:val="-1"/>
        </w:rPr>
        <w:t xml:space="preserve">第十一届执委会常委单位”“四川省安全生产培训协会理事单位” </w:t>
      </w:r>
      <w:r>
        <w:rPr>
          <w:spacing w:val="-3"/>
        </w:rPr>
        <w:t>等多项荣誉称号；</w:t>
      </w:r>
      <w:r>
        <w:rPr>
          <w:spacing w:val="-5"/>
        </w:rPr>
        <w:t>2018</w:t>
      </w:r>
      <w:r>
        <w:rPr>
          <w:spacing w:val="-8"/>
        </w:rPr>
        <w:t xml:space="preserve"> 年学校被正式列入四川省示范中等职业学校建设计</w:t>
      </w:r>
      <w:r>
        <w:rPr>
          <w:spacing w:val="-5"/>
        </w:rPr>
        <w:t>划第一批立项建设学校。</w:t>
      </w:r>
    </w:p>
    <w:p>
      <w:pPr>
        <w:pStyle w:val="4"/>
        <w:spacing w:before="10" w:line="451" w:lineRule="auto"/>
        <w:ind w:left="1096" w:right="1332" w:firstLine="559"/>
        <w:jc w:val="both"/>
      </w:pPr>
      <w:r>
        <w:rPr>
          <w:spacing w:val="-10"/>
        </w:rPr>
        <w:t xml:space="preserve">学校现有在册学生近 </w:t>
      </w:r>
      <w:r>
        <w:t>3000</w:t>
      </w:r>
      <w:r>
        <w:rPr>
          <w:spacing w:val="-37"/>
        </w:rPr>
        <w:t xml:space="preserve"> 人，在校生 </w:t>
      </w:r>
      <w:r>
        <w:t>2000</w:t>
      </w:r>
      <w:r>
        <w:rPr>
          <w:spacing w:val="-30"/>
        </w:rPr>
        <w:t xml:space="preserve"> 余人，教职员工 </w:t>
      </w:r>
      <w:r>
        <w:t>130</w:t>
      </w:r>
      <w:r>
        <w:rPr>
          <w:spacing w:val="-18"/>
        </w:rPr>
        <w:t xml:space="preserve"> 余人。近年来，学校抓住国家大力推进技术技能人才培养发展的机遇，紧密围绕</w:t>
      </w:r>
      <w:r>
        <w:rPr>
          <w:spacing w:val="-1"/>
        </w:rPr>
        <w:t>成都市“东进”战略工作部署，学校开设有焊接加工、数控加工、汽车维修、机电一体化、工业机器人应用与维护、飞机维修、交通客运服务、市场营销八大专业，开设专业与金堂县地方产业经济转型紧密结合，可为通用航空、智能制造、节能环保三大产业输送优秀的技能人才，所有专业均</w:t>
      </w:r>
      <w:r>
        <w:rPr>
          <w:spacing w:val="-24"/>
        </w:rPr>
        <w:t xml:space="preserve">设有 </w:t>
      </w:r>
      <w:r>
        <w:t>3</w:t>
      </w:r>
      <w:r>
        <w:rPr>
          <w:spacing w:val="-12"/>
        </w:rPr>
        <w:t xml:space="preserve"> 年制中级班+</w:t>
      </w:r>
      <w:r>
        <w:t>5</w:t>
      </w:r>
      <w:r>
        <w:rPr>
          <w:spacing w:val="-12"/>
        </w:rPr>
        <w:t xml:space="preserve"> 年制高级班。</w:t>
      </w:r>
    </w:p>
    <w:p>
      <w:pPr>
        <w:pStyle w:val="4"/>
        <w:spacing w:before="13" w:line="453" w:lineRule="auto"/>
        <w:ind w:left="1096" w:right="1326" w:firstLine="549"/>
        <w:jc w:val="both"/>
      </w:pPr>
      <w:r>
        <w:rPr>
          <w:spacing w:val="-1"/>
        </w:rPr>
        <w:t>目前，学校仍在老校区教学，功能区域众多，但设施陈旧老化。学校</w:t>
      </w:r>
      <w:r>
        <w:rPr>
          <w:spacing w:val="-10"/>
        </w:rPr>
        <w:t xml:space="preserve">现占地面积 </w:t>
      </w:r>
      <w:r>
        <w:t>75736</w:t>
      </w:r>
      <w:r>
        <w:rPr>
          <w:spacing w:val="-13"/>
        </w:rPr>
        <w:t xml:space="preserve"> 平方米，总建筑面积 </w:t>
      </w:r>
      <w:r>
        <w:t>67632</w:t>
      </w:r>
      <w:r>
        <w:rPr>
          <w:spacing w:val="-9"/>
        </w:rPr>
        <w:t xml:space="preserve"> 平方米，其中教学及辅助用</w:t>
      </w:r>
    </w:p>
    <w:p>
      <w:pPr>
        <w:pStyle w:val="4"/>
        <w:spacing w:line="354" w:lineRule="exact"/>
        <w:ind w:left="1096"/>
        <w:jc w:val="both"/>
      </w:pPr>
      <w:r>
        <w:rPr>
          <w:spacing w:val="12"/>
        </w:rPr>
        <w:t>房面积</w:t>
      </w:r>
      <w:r>
        <w:t>22887</w:t>
      </w:r>
      <w:r>
        <w:rPr>
          <w:spacing w:val="-20"/>
        </w:rPr>
        <w:t xml:space="preserve"> 平方米，校内实训用房面积</w:t>
      </w:r>
      <w:r>
        <w:t>15045</w:t>
      </w:r>
      <w:r>
        <w:rPr>
          <w:spacing w:val="-22"/>
        </w:rPr>
        <w:t xml:space="preserve"> 平方米，学生宿舍面积</w:t>
      </w:r>
      <w:r>
        <w:t>18957</w:t>
      </w:r>
    </w:p>
    <w:p>
      <w:pPr>
        <w:spacing w:after="0" w:line="354" w:lineRule="exact"/>
        <w:jc w:val="both"/>
        <w:sectPr>
          <w:pgSz w:w="11850" w:h="16110"/>
          <w:pgMar w:top="1940" w:right="80" w:bottom="1800" w:left="320" w:header="1552" w:footer="1609" w:gutter="0"/>
          <w:cols w:space="720" w:num="1"/>
        </w:sectPr>
      </w:pPr>
    </w:p>
    <w:p>
      <w:pPr>
        <w:pStyle w:val="4"/>
        <w:spacing w:before="12"/>
        <w:rPr>
          <w:sz w:val="25"/>
        </w:rPr>
      </w:pPr>
    </w:p>
    <w:p>
      <w:pPr>
        <w:pStyle w:val="4"/>
        <w:spacing w:before="61"/>
        <w:ind w:left="1096"/>
        <w:jc w:val="both"/>
      </w:pPr>
      <w:r>
        <w:t>平方米，学生餐厅面积 2840 平方米，心理咨询室建筑面积 80 平方米，学</w:t>
      </w:r>
    </w:p>
    <w:p>
      <w:pPr>
        <w:pStyle w:val="4"/>
        <w:spacing w:before="10"/>
        <w:rPr>
          <w:sz w:val="24"/>
        </w:rPr>
      </w:pPr>
    </w:p>
    <w:p>
      <w:pPr>
        <w:pStyle w:val="4"/>
        <w:spacing w:before="1" w:line="451" w:lineRule="auto"/>
        <w:ind w:left="1096" w:right="1333"/>
        <w:jc w:val="both"/>
      </w:pPr>
      <w:r>
        <w:rPr>
          <w:spacing w:val="-6"/>
        </w:rPr>
        <w:t xml:space="preserve">校运动场占地面积 </w:t>
      </w:r>
      <w:r>
        <w:t>16932</w:t>
      </w:r>
      <w:r>
        <w:rPr>
          <w:spacing w:val="-7"/>
        </w:rPr>
        <w:t xml:space="preserve"> 平方米。当前老校区教学区、生活区、运动区规</w:t>
      </w:r>
      <w:r>
        <w:rPr>
          <w:spacing w:val="-8"/>
        </w:rPr>
        <w:t>划较为合理，新校区也在积极地筹建过程中，能较好地满足全校师生学习</w:t>
      </w:r>
      <w:r>
        <w:rPr>
          <w:spacing w:val="-2"/>
        </w:rPr>
        <w:t>和生活需求。</w:t>
      </w:r>
      <w:r>
        <w:t>2018-2019</w:t>
      </w:r>
      <w:r>
        <w:rPr>
          <w:spacing w:val="-15"/>
        </w:rPr>
        <w:t xml:space="preserve"> 年学校办学资源情况具体见表 </w:t>
      </w:r>
      <w:r>
        <w:t>1-1：</w:t>
      </w:r>
    </w:p>
    <w:p>
      <w:pPr>
        <w:spacing w:before="5"/>
        <w:ind w:left="3069" w:right="0" w:firstLine="0"/>
        <w:jc w:val="both"/>
        <w:rPr>
          <w:b/>
          <w:sz w:val="28"/>
        </w:rPr>
      </w:pPr>
      <w:r>
        <w:rPr>
          <w:b/>
          <w:sz w:val="28"/>
        </w:rPr>
        <w:t>表 1-1 2018-2019 年学校办学资源一览表</w:t>
      </w:r>
    </w:p>
    <w:p>
      <w:pPr>
        <w:pStyle w:val="4"/>
        <w:spacing w:before="2" w:after="1"/>
        <w:rPr>
          <w:b/>
          <w:sz w:val="12"/>
        </w:rPr>
      </w:pPr>
    </w:p>
    <w:tbl>
      <w:tblPr>
        <w:tblStyle w:val="9"/>
        <w:tblW w:w="0" w:type="auto"/>
        <w:tblInd w:w="8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8"/>
        <w:gridCol w:w="2268"/>
        <w:gridCol w:w="2074"/>
        <w:gridCol w:w="16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478" w:type="dxa"/>
            <w:shd w:val="clear" w:color="auto" w:fill="00AFEF"/>
          </w:tcPr>
          <w:p>
            <w:pPr>
              <w:pStyle w:val="13"/>
              <w:spacing w:before="69"/>
              <w:ind w:left="279" w:right="268"/>
              <w:rPr>
                <w:b/>
                <w:sz w:val="24"/>
              </w:rPr>
            </w:pPr>
            <w:r>
              <w:rPr>
                <w:b/>
                <w:color w:val="FFFFFF"/>
                <w:sz w:val="24"/>
              </w:rPr>
              <w:t>指标</w:t>
            </w:r>
          </w:p>
        </w:tc>
        <w:tc>
          <w:tcPr>
            <w:tcW w:w="2268" w:type="dxa"/>
            <w:shd w:val="clear" w:color="auto" w:fill="00AFEF"/>
          </w:tcPr>
          <w:p>
            <w:pPr>
              <w:pStyle w:val="13"/>
              <w:spacing w:before="69"/>
              <w:ind w:left="691" w:right="681"/>
              <w:rPr>
                <w:b/>
                <w:sz w:val="24"/>
              </w:rPr>
            </w:pPr>
            <w:r>
              <w:rPr>
                <w:b/>
                <w:color w:val="FFFFFF"/>
                <w:sz w:val="24"/>
              </w:rPr>
              <w:t>2018 年</w:t>
            </w:r>
          </w:p>
        </w:tc>
        <w:tc>
          <w:tcPr>
            <w:tcW w:w="2074" w:type="dxa"/>
            <w:shd w:val="clear" w:color="auto" w:fill="00AFEF"/>
          </w:tcPr>
          <w:p>
            <w:pPr>
              <w:pStyle w:val="13"/>
              <w:spacing w:before="69"/>
              <w:ind w:left="593" w:right="584"/>
              <w:rPr>
                <w:b/>
                <w:sz w:val="24"/>
              </w:rPr>
            </w:pPr>
            <w:r>
              <w:rPr>
                <w:b/>
                <w:color w:val="FFFFFF"/>
                <w:sz w:val="24"/>
              </w:rPr>
              <w:t>2019 年</w:t>
            </w:r>
          </w:p>
        </w:tc>
        <w:tc>
          <w:tcPr>
            <w:tcW w:w="1627" w:type="dxa"/>
            <w:shd w:val="clear" w:color="auto" w:fill="00AFEF"/>
          </w:tcPr>
          <w:p>
            <w:pPr>
              <w:pStyle w:val="13"/>
              <w:spacing w:before="69"/>
              <w:ind w:right="441"/>
              <w:jc w:val="right"/>
              <w:rPr>
                <w:b/>
                <w:sz w:val="24"/>
              </w:rPr>
            </w:pPr>
            <w:r>
              <w:rPr>
                <w:b/>
                <w:color w:val="FFFFFF"/>
                <w:w w:val="95"/>
                <w:sz w:val="24"/>
              </w:rPr>
              <w:t>增减值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3478" w:type="dxa"/>
          </w:tcPr>
          <w:p>
            <w:pPr>
              <w:pStyle w:val="13"/>
              <w:spacing w:before="69"/>
              <w:ind w:left="279" w:right="268"/>
              <w:rPr>
                <w:sz w:val="24"/>
              </w:rPr>
            </w:pPr>
            <w:r>
              <w:rPr>
                <w:sz w:val="24"/>
              </w:rPr>
              <w:t>学校占地面积（㎡）</w:t>
            </w:r>
          </w:p>
        </w:tc>
        <w:tc>
          <w:tcPr>
            <w:tcW w:w="2268" w:type="dxa"/>
          </w:tcPr>
          <w:p>
            <w:pPr>
              <w:pStyle w:val="13"/>
              <w:spacing w:before="69"/>
              <w:ind w:left="689" w:right="681"/>
              <w:rPr>
                <w:sz w:val="24"/>
              </w:rPr>
            </w:pPr>
            <w:r>
              <w:rPr>
                <w:sz w:val="24"/>
              </w:rPr>
              <w:t>68500</w:t>
            </w:r>
          </w:p>
        </w:tc>
        <w:tc>
          <w:tcPr>
            <w:tcW w:w="2074" w:type="dxa"/>
          </w:tcPr>
          <w:p>
            <w:pPr>
              <w:pStyle w:val="13"/>
              <w:spacing w:before="16"/>
              <w:ind w:left="593" w:right="582"/>
              <w:rPr>
                <w:sz w:val="24"/>
              </w:rPr>
            </w:pPr>
            <w:r>
              <w:rPr>
                <w:sz w:val="24"/>
              </w:rPr>
              <w:t>75736</w:t>
            </w:r>
          </w:p>
        </w:tc>
        <w:tc>
          <w:tcPr>
            <w:tcW w:w="1627" w:type="dxa"/>
          </w:tcPr>
          <w:p>
            <w:pPr>
              <w:pStyle w:val="13"/>
              <w:spacing w:before="69"/>
              <w:ind w:left="554" w:right="543"/>
              <w:rPr>
                <w:sz w:val="24"/>
              </w:rPr>
            </w:pPr>
            <w:r>
              <w:rPr>
                <w:sz w:val="24"/>
              </w:rPr>
              <w:t>7236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478" w:type="dxa"/>
          </w:tcPr>
          <w:p>
            <w:pPr>
              <w:pStyle w:val="13"/>
              <w:ind w:left="279" w:right="268"/>
              <w:rPr>
                <w:sz w:val="24"/>
              </w:rPr>
            </w:pPr>
            <w:r>
              <w:rPr>
                <w:sz w:val="24"/>
              </w:rPr>
              <w:t>总建筑面积（㎡）</w:t>
            </w:r>
          </w:p>
        </w:tc>
        <w:tc>
          <w:tcPr>
            <w:tcW w:w="2268" w:type="dxa"/>
          </w:tcPr>
          <w:p>
            <w:pPr>
              <w:pStyle w:val="13"/>
              <w:ind w:left="689" w:right="681"/>
              <w:rPr>
                <w:sz w:val="24"/>
              </w:rPr>
            </w:pPr>
            <w:r>
              <w:rPr>
                <w:sz w:val="24"/>
              </w:rPr>
              <w:t>51097</w:t>
            </w:r>
          </w:p>
        </w:tc>
        <w:tc>
          <w:tcPr>
            <w:tcW w:w="2074" w:type="dxa"/>
          </w:tcPr>
          <w:p>
            <w:pPr>
              <w:pStyle w:val="13"/>
              <w:spacing w:before="14"/>
              <w:ind w:left="593" w:right="582"/>
              <w:rPr>
                <w:sz w:val="24"/>
              </w:rPr>
            </w:pPr>
            <w:r>
              <w:rPr>
                <w:sz w:val="24"/>
              </w:rPr>
              <w:t>67632</w:t>
            </w:r>
          </w:p>
        </w:tc>
        <w:tc>
          <w:tcPr>
            <w:tcW w:w="1627" w:type="dxa"/>
          </w:tcPr>
          <w:p>
            <w:pPr>
              <w:pStyle w:val="13"/>
              <w:ind w:right="500"/>
              <w:jc w:val="right"/>
              <w:rPr>
                <w:sz w:val="24"/>
              </w:rPr>
            </w:pPr>
            <w:r>
              <w:rPr>
                <w:sz w:val="24"/>
              </w:rPr>
              <w:t>16535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478" w:type="dxa"/>
          </w:tcPr>
          <w:p>
            <w:pPr>
              <w:pStyle w:val="13"/>
              <w:ind w:left="279" w:right="268"/>
              <w:rPr>
                <w:sz w:val="24"/>
              </w:rPr>
            </w:pPr>
            <w:r>
              <w:rPr>
                <w:sz w:val="24"/>
              </w:rPr>
              <w:t>教学及辅助用房面积（㎡）</w:t>
            </w:r>
          </w:p>
        </w:tc>
        <w:tc>
          <w:tcPr>
            <w:tcW w:w="2268" w:type="dxa"/>
          </w:tcPr>
          <w:p>
            <w:pPr>
              <w:pStyle w:val="13"/>
              <w:ind w:left="689" w:right="681"/>
              <w:rPr>
                <w:sz w:val="24"/>
              </w:rPr>
            </w:pPr>
            <w:r>
              <w:rPr>
                <w:sz w:val="24"/>
              </w:rPr>
              <w:t>22887</w:t>
            </w:r>
          </w:p>
        </w:tc>
        <w:tc>
          <w:tcPr>
            <w:tcW w:w="2074" w:type="dxa"/>
          </w:tcPr>
          <w:p>
            <w:pPr>
              <w:pStyle w:val="13"/>
              <w:spacing w:before="14"/>
              <w:ind w:left="593" w:right="582"/>
              <w:rPr>
                <w:sz w:val="24"/>
              </w:rPr>
            </w:pPr>
            <w:r>
              <w:rPr>
                <w:sz w:val="24"/>
              </w:rPr>
              <w:t>22887</w:t>
            </w:r>
          </w:p>
        </w:tc>
        <w:tc>
          <w:tcPr>
            <w:tcW w:w="1627" w:type="dxa"/>
          </w:tcPr>
          <w:p>
            <w:pPr>
              <w:pStyle w:val="13"/>
              <w:ind w:left="554" w:right="543"/>
              <w:rPr>
                <w:sz w:val="24"/>
              </w:rPr>
            </w:pP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478" w:type="dxa"/>
          </w:tcPr>
          <w:p>
            <w:pPr>
              <w:pStyle w:val="13"/>
              <w:ind w:left="279" w:right="268"/>
              <w:rPr>
                <w:sz w:val="24"/>
              </w:rPr>
            </w:pPr>
            <w:r>
              <w:rPr>
                <w:sz w:val="24"/>
              </w:rPr>
              <w:t>校内实训用房面积（㎡）</w:t>
            </w:r>
          </w:p>
        </w:tc>
        <w:tc>
          <w:tcPr>
            <w:tcW w:w="2268" w:type="dxa"/>
          </w:tcPr>
          <w:p>
            <w:pPr>
              <w:pStyle w:val="13"/>
              <w:ind w:left="689" w:right="681"/>
              <w:rPr>
                <w:sz w:val="24"/>
              </w:rPr>
            </w:pPr>
            <w:r>
              <w:rPr>
                <w:sz w:val="24"/>
              </w:rPr>
              <w:t>13245</w:t>
            </w:r>
          </w:p>
        </w:tc>
        <w:tc>
          <w:tcPr>
            <w:tcW w:w="2074" w:type="dxa"/>
          </w:tcPr>
          <w:p>
            <w:pPr>
              <w:pStyle w:val="13"/>
              <w:spacing w:before="14"/>
              <w:ind w:left="593" w:right="582"/>
              <w:rPr>
                <w:sz w:val="24"/>
              </w:rPr>
            </w:pPr>
            <w:r>
              <w:rPr>
                <w:sz w:val="24"/>
              </w:rPr>
              <w:t>15045</w:t>
            </w:r>
          </w:p>
        </w:tc>
        <w:tc>
          <w:tcPr>
            <w:tcW w:w="1627" w:type="dxa"/>
          </w:tcPr>
          <w:p>
            <w:pPr>
              <w:pStyle w:val="13"/>
              <w:ind w:left="554" w:right="543"/>
              <w:rPr>
                <w:sz w:val="24"/>
              </w:rPr>
            </w:pPr>
            <w:r>
              <w:rPr>
                <w:sz w:val="24"/>
              </w:rPr>
              <w:t>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478" w:type="dxa"/>
          </w:tcPr>
          <w:p>
            <w:pPr>
              <w:pStyle w:val="13"/>
              <w:ind w:left="279" w:right="268"/>
              <w:rPr>
                <w:sz w:val="24"/>
              </w:rPr>
            </w:pPr>
            <w:r>
              <w:rPr>
                <w:sz w:val="24"/>
              </w:rPr>
              <w:t>学生宿舍面积（㎡）</w:t>
            </w:r>
          </w:p>
        </w:tc>
        <w:tc>
          <w:tcPr>
            <w:tcW w:w="2268" w:type="dxa"/>
          </w:tcPr>
          <w:p>
            <w:pPr>
              <w:pStyle w:val="13"/>
              <w:ind w:left="689" w:right="681"/>
              <w:rPr>
                <w:sz w:val="24"/>
              </w:rPr>
            </w:pPr>
            <w:r>
              <w:rPr>
                <w:sz w:val="24"/>
              </w:rPr>
              <w:t>11418</w:t>
            </w:r>
          </w:p>
        </w:tc>
        <w:tc>
          <w:tcPr>
            <w:tcW w:w="2074" w:type="dxa"/>
          </w:tcPr>
          <w:p>
            <w:pPr>
              <w:pStyle w:val="13"/>
              <w:spacing w:before="14"/>
              <w:ind w:left="593" w:right="582"/>
              <w:rPr>
                <w:sz w:val="24"/>
              </w:rPr>
            </w:pPr>
            <w:r>
              <w:rPr>
                <w:sz w:val="24"/>
              </w:rPr>
              <w:t>18957</w:t>
            </w:r>
          </w:p>
        </w:tc>
        <w:tc>
          <w:tcPr>
            <w:tcW w:w="1627" w:type="dxa"/>
          </w:tcPr>
          <w:p>
            <w:pPr>
              <w:pStyle w:val="13"/>
              <w:ind w:left="554" w:right="543"/>
              <w:rPr>
                <w:sz w:val="24"/>
              </w:rPr>
            </w:pPr>
            <w:r>
              <w:rPr>
                <w:sz w:val="24"/>
              </w:rPr>
              <w:t>7539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478" w:type="dxa"/>
          </w:tcPr>
          <w:p>
            <w:pPr>
              <w:pStyle w:val="13"/>
              <w:spacing w:before="69"/>
              <w:ind w:left="279" w:right="267"/>
              <w:rPr>
                <w:sz w:val="24"/>
              </w:rPr>
            </w:pPr>
            <w:r>
              <w:rPr>
                <w:sz w:val="24"/>
              </w:rPr>
              <w:t>学生餐厅面积（㎡）</w:t>
            </w:r>
          </w:p>
        </w:tc>
        <w:tc>
          <w:tcPr>
            <w:tcW w:w="2268" w:type="dxa"/>
          </w:tcPr>
          <w:p>
            <w:pPr>
              <w:pStyle w:val="13"/>
              <w:spacing w:before="69"/>
              <w:ind w:left="689" w:right="681"/>
              <w:rPr>
                <w:sz w:val="24"/>
              </w:rPr>
            </w:pPr>
            <w:r>
              <w:rPr>
                <w:sz w:val="24"/>
              </w:rPr>
              <w:t>2840</w:t>
            </w:r>
          </w:p>
        </w:tc>
        <w:tc>
          <w:tcPr>
            <w:tcW w:w="2074" w:type="dxa"/>
          </w:tcPr>
          <w:p>
            <w:pPr>
              <w:pStyle w:val="13"/>
              <w:spacing w:before="14"/>
              <w:ind w:left="593" w:right="582"/>
              <w:rPr>
                <w:sz w:val="24"/>
              </w:rPr>
            </w:pPr>
            <w:r>
              <w:rPr>
                <w:sz w:val="24"/>
              </w:rPr>
              <w:t>2840</w:t>
            </w:r>
          </w:p>
        </w:tc>
        <w:tc>
          <w:tcPr>
            <w:tcW w:w="1627" w:type="dxa"/>
          </w:tcPr>
          <w:p>
            <w:pPr>
              <w:pStyle w:val="13"/>
              <w:spacing w:before="69"/>
              <w:ind w:left="554" w:right="543"/>
              <w:rPr>
                <w:sz w:val="24"/>
              </w:rPr>
            </w:pP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3478" w:type="dxa"/>
          </w:tcPr>
          <w:p>
            <w:pPr>
              <w:pStyle w:val="13"/>
              <w:spacing w:before="79"/>
              <w:ind w:left="279" w:right="268"/>
              <w:rPr>
                <w:sz w:val="24"/>
              </w:rPr>
            </w:pPr>
            <w:r>
              <w:rPr>
                <w:sz w:val="24"/>
              </w:rPr>
              <w:t>心理咨询室建筑面积（㎡）</w:t>
            </w:r>
          </w:p>
        </w:tc>
        <w:tc>
          <w:tcPr>
            <w:tcW w:w="2268" w:type="dxa"/>
          </w:tcPr>
          <w:p>
            <w:pPr>
              <w:pStyle w:val="13"/>
              <w:spacing w:before="79"/>
              <w:ind w:left="689" w:right="681"/>
              <w:rPr>
                <w:sz w:val="24"/>
              </w:rPr>
            </w:pPr>
            <w:r>
              <w:rPr>
                <w:sz w:val="24"/>
              </w:rPr>
              <w:t>60</w:t>
            </w:r>
          </w:p>
        </w:tc>
        <w:tc>
          <w:tcPr>
            <w:tcW w:w="2074" w:type="dxa"/>
          </w:tcPr>
          <w:p>
            <w:pPr>
              <w:pStyle w:val="13"/>
              <w:spacing w:before="16"/>
              <w:ind w:left="593" w:right="582"/>
              <w:rPr>
                <w:sz w:val="24"/>
              </w:rPr>
            </w:pPr>
            <w:r>
              <w:rPr>
                <w:sz w:val="24"/>
              </w:rPr>
              <w:t>80</w:t>
            </w:r>
          </w:p>
        </w:tc>
        <w:tc>
          <w:tcPr>
            <w:tcW w:w="1627" w:type="dxa"/>
          </w:tcPr>
          <w:p>
            <w:pPr>
              <w:pStyle w:val="13"/>
              <w:spacing w:before="79"/>
              <w:ind w:left="554" w:right="543"/>
              <w:rPr>
                <w:sz w:val="24"/>
              </w:rPr>
            </w:pPr>
            <w:r>
              <w:rPr>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3478" w:type="dxa"/>
          </w:tcPr>
          <w:p>
            <w:pPr>
              <w:pStyle w:val="13"/>
              <w:spacing w:before="52"/>
              <w:ind w:left="279" w:right="267"/>
              <w:rPr>
                <w:sz w:val="24"/>
              </w:rPr>
            </w:pPr>
            <w:r>
              <w:rPr>
                <w:sz w:val="24"/>
              </w:rPr>
              <w:t>学校运动场占地面积（㎡）</w:t>
            </w:r>
          </w:p>
        </w:tc>
        <w:tc>
          <w:tcPr>
            <w:tcW w:w="2268" w:type="dxa"/>
          </w:tcPr>
          <w:p>
            <w:pPr>
              <w:pStyle w:val="13"/>
              <w:spacing w:before="52"/>
              <w:ind w:left="689" w:right="681"/>
              <w:rPr>
                <w:sz w:val="24"/>
              </w:rPr>
            </w:pPr>
            <w:r>
              <w:rPr>
                <w:sz w:val="24"/>
              </w:rPr>
              <w:t>16932</w:t>
            </w:r>
          </w:p>
        </w:tc>
        <w:tc>
          <w:tcPr>
            <w:tcW w:w="2074" w:type="dxa"/>
          </w:tcPr>
          <w:p>
            <w:pPr>
              <w:pStyle w:val="13"/>
              <w:spacing w:before="14"/>
              <w:ind w:left="593" w:right="582"/>
              <w:rPr>
                <w:sz w:val="24"/>
              </w:rPr>
            </w:pPr>
            <w:r>
              <w:rPr>
                <w:sz w:val="24"/>
              </w:rPr>
              <w:t>16932</w:t>
            </w:r>
          </w:p>
        </w:tc>
        <w:tc>
          <w:tcPr>
            <w:tcW w:w="1627" w:type="dxa"/>
          </w:tcPr>
          <w:p>
            <w:pPr>
              <w:pStyle w:val="13"/>
              <w:spacing w:before="52"/>
              <w:ind w:left="554" w:right="543"/>
              <w:rPr>
                <w:sz w:val="24"/>
              </w:rPr>
            </w:pPr>
            <w:r>
              <w:rPr>
                <w:sz w:val="24"/>
              </w:rPr>
              <w:t>——</w:t>
            </w:r>
          </w:p>
        </w:tc>
      </w:tr>
    </w:tbl>
    <w:p>
      <w:pPr>
        <w:spacing w:before="141"/>
        <w:ind w:left="1096" w:right="0" w:firstLine="0"/>
        <w:jc w:val="left"/>
        <w:rPr>
          <w:rFonts w:hint="eastAsia" w:ascii="华文楷体" w:eastAsia="华文楷体"/>
          <w:sz w:val="24"/>
        </w:rPr>
      </w:pPr>
      <w:bookmarkStart w:id="3" w:name="_bookmark1"/>
      <w:bookmarkEnd w:id="3"/>
      <w:r>
        <w:rPr>
          <w:rFonts w:hint="eastAsia" w:ascii="华文楷体" w:eastAsia="华文楷体"/>
          <w:sz w:val="24"/>
        </w:rPr>
        <w:t>备注：此表主要统计老校区范围办学资源，不含新校区。</w:t>
      </w:r>
    </w:p>
    <w:p>
      <w:pPr>
        <w:pStyle w:val="4"/>
        <w:ind w:left="3425"/>
        <w:rPr>
          <w:rFonts w:ascii="华文楷体"/>
          <w:sz w:val="20"/>
        </w:rPr>
      </w:pPr>
      <w:r>
        <w:rPr>
          <w:rFonts w:ascii="华文楷体"/>
          <w:sz w:val="20"/>
        </w:rPr>
        <w:drawing>
          <wp:inline distT="0" distB="0" distL="0" distR="0">
            <wp:extent cx="3023235" cy="1884045"/>
            <wp:effectExtent l="0" t="0" r="0" b="0"/>
            <wp:docPr id="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jpeg"/>
                    <pic:cNvPicPr>
                      <a:picLocks noChangeAspect="1"/>
                    </pic:cNvPicPr>
                  </pic:nvPicPr>
                  <pic:blipFill>
                    <a:blip r:embed="rId17" cstate="print"/>
                    <a:stretch>
                      <a:fillRect/>
                    </a:stretch>
                  </pic:blipFill>
                  <pic:spPr>
                    <a:xfrm>
                      <a:off x="0" y="0"/>
                      <a:ext cx="3023860" cy="1884045"/>
                    </a:xfrm>
                    <a:prstGeom prst="rect">
                      <a:avLst/>
                    </a:prstGeom>
                  </pic:spPr>
                </pic:pic>
              </a:graphicData>
            </a:graphic>
          </wp:inline>
        </w:drawing>
      </w:r>
    </w:p>
    <w:p>
      <w:pPr>
        <w:spacing w:before="20"/>
        <w:ind w:left="113" w:right="351" w:firstLine="0"/>
        <w:jc w:val="center"/>
        <w:rPr>
          <w:rFonts w:hint="eastAsia" w:ascii="华文楷体" w:eastAsia="华文楷体"/>
          <w:sz w:val="24"/>
        </w:rPr>
      </w:pPr>
      <w:r>
        <w:rPr>
          <w:rFonts w:hint="eastAsia" w:ascii="华文楷体" w:eastAsia="华文楷体"/>
          <w:color w:val="3A3838"/>
          <w:sz w:val="24"/>
        </w:rPr>
        <w:t>优美的校园环境</w:t>
      </w:r>
    </w:p>
    <w:p>
      <w:pPr>
        <w:spacing w:after="0"/>
        <w:jc w:val="center"/>
        <w:rPr>
          <w:rFonts w:hint="eastAsia" w:ascii="华文楷体" w:eastAsia="华文楷体"/>
          <w:sz w:val="24"/>
        </w:rPr>
        <w:sectPr>
          <w:pgSz w:w="11850" w:h="16110"/>
          <w:pgMar w:top="2020" w:right="80" w:bottom="1760" w:left="320" w:header="1537" w:footer="1576" w:gutter="0"/>
          <w:cols w:space="720" w:num="1"/>
        </w:sectPr>
      </w:pPr>
    </w:p>
    <w:p>
      <w:pPr>
        <w:pStyle w:val="4"/>
        <w:rPr>
          <w:rFonts w:ascii="华文楷体"/>
          <w:sz w:val="20"/>
        </w:rPr>
      </w:pPr>
    </w:p>
    <w:p>
      <w:pPr>
        <w:pStyle w:val="4"/>
        <w:spacing w:before="7"/>
        <w:rPr>
          <w:rFonts w:ascii="华文楷体"/>
          <w:sz w:val="11"/>
        </w:rPr>
      </w:pPr>
    </w:p>
    <w:p>
      <w:pPr>
        <w:pStyle w:val="3"/>
        <w:numPr>
          <w:ilvl w:val="1"/>
          <w:numId w:val="3"/>
        </w:numPr>
        <w:tabs>
          <w:tab w:val="left" w:pos="2081"/>
        </w:tabs>
        <w:spacing w:before="61" w:after="0" w:line="240" w:lineRule="auto"/>
        <w:ind w:left="2080" w:right="0" w:hanging="495"/>
        <w:jc w:val="left"/>
        <w:rPr>
          <w:rFonts w:hint="eastAsia" w:ascii="黑体" w:eastAsia="黑体"/>
        </w:rPr>
      </w:pPr>
      <w:r>
        <w:rPr>
          <w:rFonts w:hint="eastAsia" w:ascii="黑体" w:eastAsia="黑体"/>
        </w:rPr>
        <w:t>学生规模：总体保持稳定</w:t>
      </w:r>
    </w:p>
    <w:p>
      <w:pPr>
        <w:pStyle w:val="4"/>
        <w:spacing w:before="4"/>
        <w:rPr>
          <w:rFonts w:ascii="黑体"/>
          <w:b/>
          <w:sz w:val="26"/>
        </w:rPr>
      </w:pPr>
    </w:p>
    <w:p>
      <w:pPr>
        <w:pStyle w:val="4"/>
        <w:spacing w:line="451" w:lineRule="auto"/>
        <w:ind w:left="1096" w:right="1193" w:firstLine="559"/>
      </w:pPr>
      <w:r>
        <w:t>四川锅炉高级技工学校所处的金堂县是人力资源大县，每年初中应届</w:t>
      </w:r>
      <w:r>
        <w:rPr>
          <w:spacing w:val="-13"/>
        </w:rPr>
        <w:t xml:space="preserve">毕业生在 </w:t>
      </w:r>
      <w:r>
        <w:t>7000</w:t>
      </w:r>
      <w:r>
        <w:rPr>
          <w:spacing w:val="-19"/>
        </w:rPr>
        <w:t xml:space="preserve"> 人左右，所在区域内的两所公办、两所民办均具备招生资格， </w:t>
      </w:r>
      <w:r>
        <w:t>加之普通高中的扩招，就读技工学校的生源总数有所下降，整体招生压力较大。为做好招生工作，学校不断加强内涵建设，提高教育教学质量，做</w:t>
      </w:r>
      <w:r>
        <w:rPr>
          <w:spacing w:val="-3"/>
        </w:rPr>
        <w:t>好招生启动工作、招生方案和实施细则，确保招生工作有序进行。</w:t>
      </w:r>
    </w:p>
    <w:p>
      <w:pPr>
        <w:pStyle w:val="4"/>
        <w:spacing w:before="8" w:line="451" w:lineRule="auto"/>
        <w:ind w:left="1096" w:right="1331" w:firstLine="559"/>
        <w:jc w:val="both"/>
      </w:pPr>
      <w:r>
        <w:rPr>
          <w:spacing w:val="-18"/>
        </w:rPr>
        <w:t>学校始终坚持学校秉承“以质量求生存，以特色求发展”的办学理念， 以培养高素质的实用型技能人才为办学宗旨，以“共识、共进、责任、使命”作为团队建设理念，集中精力办好特色专业；并根据市场需求积极拓展新专业，进一步提高就业稳定率，提升毕业生就业幸福感，以吸引更多的应届初高中毕业生就读技工学校。在招生宣传过程中，全体教师着力宣传职业教育是大国工匠的摇篮，将现行的职业教育政策和国家“十三五” 规划中关于职业教育的前景给家长和学生们分析透，逐步让他们认识到职</w:t>
      </w:r>
      <w:r>
        <w:rPr>
          <w:spacing w:val="-9"/>
        </w:rPr>
        <w:t>业教育在国家建设中的重要作用；</w:t>
      </w:r>
      <w:r>
        <w:rPr>
          <w:spacing w:val="-10"/>
        </w:rPr>
        <w:t>2019</w:t>
      </w:r>
      <w:r>
        <w:rPr>
          <w:spacing w:val="-5"/>
        </w:rPr>
        <w:t xml:space="preserve"> 年，学校已全部实施了大专学历教</w:t>
      </w:r>
      <w:r>
        <w:rPr>
          <w:spacing w:val="-10"/>
        </w:rPr>
        <w:t>育+高级工技能人才培养模式，并在此基础上再组建预备技师班，彻底打开</w:t>
      </w:r>
      <w:r>
        <w:t>职业教育的培养空间，真正实现以技能成就梦想、以岗位成才目标的人才</w:t>
      </w:r>
      <w:r>
        <w:rPr>
          <w:spacing w:val="-1"/>
        </w:rPr>
        <w:t>培养模式。</w:t>
      </w:r>
    </w:p>
    <w:p>
      <w:pPr>
        <w:spacing w:after="0" w:line="451" w:lineRule="auto"/>
        <w:jc w:val="both"/>
        <w:sectPr>
          <w:pgSz w:w="11850" w:h="16110"/>
          <w:pgMar w:top="1940" w:right="80" w:bottom="1800" w:left="320" w:header="1552" w:footer="1609" w:gutter="0"/>
          <w:cols w:space="720" w:num="1"/>
        </w:sectPr>
      </w:pPr>
    </w:p>
    <w:p>
      <w:pPr>
        <w:pStyle w:val="4"/>
        <w:spacing w:before="12"/>
        <w:rPr>
          <w:sz w:val="25"/>
        </w:rPr>
      </w:pPr>
    </w:p>
    <w:p>
      <w:pPr>
        <w:pStyle w:val="4"/>
        <w:spacing w:before="61" w:line="451" w:lineRule="auto"/>
        <w:ind w:left="1096" w:right="1332" w:firstLine="559"/>
        <w:jc w:val="both"/>
      </w:pPr>
      <w:r>
        <w:rPr>
          <w:spacing w:val="-10"/>
        </w:rPr>
        <w:t xml:space="preserve">本年度学校招生 </w:t>
      </w:r>
      <w:r>
        <w:t>971</w:t>
      </w:r>
      <w:r>
        <w:rPr>
          <w:spacing w:val="-29"/>
        </w:rPr>
        <w:t xml:space="preserve"> 人，毕业 </w:t>
      </w:r>
      <w:r>
        <w:t>796</w:t>
      </w:r>
      <w:r>
        <w:rPr>
          <w:spacing w:val="-25"/>
        </w:rPr>
        <w:t xml:space="preserve"> 人，在校生 </w:t>
      </w:r>
      <w:r>
        <w:t>2515</w:t>
      </w:r>
      <w:r>
        <w:rPr>
          <w:spacing w:val="-14"/>
        </w:rPr>
        <w:t xml:space="preserve"> 人，与上年相比学</w:t>
      </w:r>
      <w:r>
        <w:rPr>
          <w:spacing w:val="-13"/>
        </w:rPr>
        <w:t xml:space="preserve">校学生规模总体保持稳定。学生三年巩固率 </w:t>
      </w:r>
      <w:r>
        <w:rPr>
          <w:spacing w:val="-8"/>
        </w:rPr>
        <w:t>83</w:t>
      </w:r>
      <w:r>
        <w:rPr>
          <w:spacing w:val="-12"/>
        </w:rPr>
        <w:t xml:space="preserve">%，较去年增长 </w:t>
      </w:r>
      <w:r>
        <w:rPr>
          <w:spacing w:val="-8"/>
        </w:rPr>
        <w:t>18</w:t>
      </w:r>
      <w:r>
        <w:rPr>
          <w:spacing w:val="-5"/>
        </w:rPr>
        <w:t>%，达到良</w:t>
      </w:r>
      <w:r>
        <w:rPr>
          <w:spacing w:val="8"/>
        </w:rPr>
        <w:t>好的育人效果，在省市县相关行业、企业、院校的好评口碑日益显著。2018-2019</w:t>
      </w:r>
      <w:r>
        <w:rPr>
          <w:spacing w:val="-14"/>
        </w:rPr>
        <w:t xml:space="preserve"> 年学校学生规模情况具体见表 </w:t>
      </w:r>
      <w:r>
        <w:t>1-2：</w:t>
      </w:r>
    </w:p>
    <w:p>
      <w:pPr>
        <w:spacing w:before="8"/>
        <w:ind w:left="3211" w:right="0" w:firstLine="0"/>
        <w:jc w:val="both"/>
        <w:rPr>
          <w:b/>
          <w:sz w:val="28"/>
        </w:rPr>
      </w:pPr>
      <w:r>
        <w:rPr>
          <w:b/>
          <w:sz w:val="28"/>
        </w:rPr>
        <w:t>表 1-2 2018-2019 年学校学生规模情况</w:t>
      </w:r>
    </w:p>
    <w:p>
      <w:pPr>
        <w:pStyle w:val="4"/>
        <w:spacing w:before="2"/>
        <w:rPr>
          <w:b/>
          <w:sz w:val="12"/>
        </w:rPr>
      </w:pPr>
    </w:p>
    <w:tbl>
      <w:tblPr>
        <w:tblStyle w:val="9"/>
        <w:tblW w:w="0" w:type="auto"/>
        <w:tblInd w:w="14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09"/>
        <w:gridCol w:w="1781"/>
        <w:gridCol w:w="1762"/>
        <w:gridCol w:w="15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209" w:type="dxa"/>
            <w:shd w:val="clear" w:color="auto" w:fill="00AFEF"/>
          </w:tcPr>
          <w:p>
            <w:pPr>
              <w:pStyle w:val="13"/>
              <w:spacing w:before="69"/>
              <w:ind w:left="502" w:right="491"/>
              <w:rPr>
                <w:b/>
                <w:sz w:val="24"/>
              </w:rPr>
            </w:pPr>
            <w:r>
              <w:rPr>
                <w:b/>
                <w:color w:val="FFFFFF"/>
                <w:sz w:val="24"/>
              </w:rPr>
              <w:t>指标</w:t>
            </w:r>
          </w:p>
        </w:tc>
        <w:tc>
          <w:tcPr>
            <w:tcW w:w="1781" w:type="dxa"/>
            <w:shd w:val="clear" w:color="auto" w:fill="00AFEF"/>
          </w:tcPr>
          <w:p>
            <w:pPr>
              <w:pStyle w:val="13"/>
              <w:spacing w:before="69"/>
              <w:ind w:left="446" w:right="438"/>
              <w:rPr>
                <w:b/>
                <w:sz w:val="24"/>
              </w:rPr>
            </w:pPr>
            <w:r>
              <w:rPr>
                <w:b/>
                <w:color w:val="FFFFFF"/>
                <w:sz w:val="24"/>
              </w:rPr>
              <w:t>2018 年</w:t>
            </w:r>
          </w:p>
        </w:tc>
        <w:tc>
          <w:tcPr>
            <w:tcW w:w="1762" w:type="dxa"/>
            <w:shd w:val="clear" w:color="auto" w:fill="00AFEF"/>
          </w:tcPr>
          <w:p>
            <w:pPr>
              <w:pStyle w:val="13"/>
              <w:spacing w:before="69"/>
              <w:ind w:left="439" w:right="426"/>
              <w:rPr>
                <w:b/>
                <w:sz w:val="24"/>
              </w:rPr>
            </w:pPr>
            <w:r>
              <w:rPr>
                <w:b/>
                <w:color w:val="FFFFFF"/>
                <w:sz w:val="24"/>
              </w:rPr>
              <w:t>2019 年</w:t>
            </w:r>
          </w:p>
        </w:tc>
        <w:tc>
          <w:tcPr>
            <w:tcW w:w="1594" w:type="dxa"/>
            <w:shd w:val="clear" w:color="auto" w:fill="00AFEF"/>
          </w:tcPr>
          <w:p>
            <w:pPr>
              <w:pStyle w:val="13"/>
              <w:spacing w:before="69"/>
              <w:ind w:left="295" w:right="285"/>
              <w:rPr>
                <w:b/>
                <w:sz w:val="24"/>
              </w:rPr>
            </w:pPr>
            <w:r>
              <w:rPr>
                <w:b/>
                <w:color w:val="FFFFFF"/>
                <w:sz w:val="24"/>
              </w:rPr>
              <w:t>增减情况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3209" w:type="dxa"/>
          </w:tcPr>
          <w:p>
            <w:pPr>
              <w:pStyle w:val="13"/>
              <w:spacing w:before="69"/>
              <w:ind w:left="502" w:right="496"/>
              <w:rPr>
                <w:sz w:val="24"/>
              </w:rPr>
            </w:pPr>
            <w:r>
              <w:rPr>
                <w:sz w:val="24"/>
              </w:rPr>
              <w:t>在校生数（人）</w:t>
            </w:r>
          </w:p>
        </w:tc>
        <w:tc>
          <w:tcPr>
            <w:tcW w:w="1781" w:type="dxa"/>
          </w:tcPr>
          <w:p>
            <w:pPr>
              <w:pStyle w:val="13"/>
              <w:spacing w:before="16"/>
              <w:ind w:left="446" w:right="436"/>
              <w:rPr>
                <w:sz w:val="24"/>
              </w:rPr>
            </w:pPr>
            <w:r>
              <w:rPr>
                <w:sz w:val="24"/>
              </w:rPr>
              <w:t>2518</w:t>
            </w:r>
          </w:p>
        </w:tc>
        <w:tc>
          <w:tcPr>
            <w:tcW w:w="1762" w:type="dxa"/>
          </w:tcPr>
          <w:p>
            <w:pPr>
              <w:pStyle w:val="13"/>
              <w:spacing w:before="16"/>
              <w:ind w:left="436" w:right="426"/>
              <w:rPr>
                <w:sz w:val="24"/>
              </w:rPr>
            </w:pPr>
            <w:r>
              <w:rPr>
                <w:sz w:val="24"/>
              </w:rPr>
              <w:t>2515</w:t>
            </w:r>
          </w:p>
        </w:tc>
        <w:tc>
          <w:tcPr>
            <w:tcW w:w="1594" w:type="dxa"/>
          </w:tcPr>
          <w:p>
            <w:pPr>
              <w:pStyle w:val="13"/>
              <w:spacing w:before="69"/>
              <w:ind w:left="295" w:right="285"/>
              <w:rPr>
                <w:sz w:val="24"/>
              </w:rPr>
            </w:pPr>
            <w:r>
              <w:rPr>
                <w:sz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209" w:type="dxa"/>
          </w:tcPr>
          <w:p>
            <w:pPr>
              <w:pStyle w:val="13"/>
              <w:ind w:left="502" w:right="496"/>
              <w:rPr>
                <w:sz w:val="24"/>
              </w:rPr>
            </w:pPr>
            <w:r>
              <w:rPr>
                <w:sz w:val="24"/>
              </w:rPr>
              <w:t>毕业生数（人）</w:t>
            </w:r>
          </w:p>
        </w:tc>
        <w:tc>
          <w:tcPr>
            <w:tcW w:w="1781" w:type="dxa"/>
          </w:tcPr>
          <w:p>
            <w:pPr>
              <w:pStyle w:val="13"/>
              <w:spacing w:before="14"/>
              <w:ind w:left="446" w:right="436"/>
              <w:rPr>
                <w:sz w:val="24"/>
              </w:rPr>
            </w:pPr>
            <w:r>
              <w:rPr>
                <w:sz w:val="24"/>
              </w:rPr>
              <w:t>632</w:t>
            </w:r>
          </w:p>
        </w:tc>
        <w:tc>
          <w:tcPr>
            <w:tcW w:w="1762" w:type="dxa"/>
          </w:tcPr>
          <w:p>
            <w:pPr>
              <w:pStyle w:val="13"/>
              <w:spacing w:before="14"/>
              <w:ind w:left="436" w:right="426"/>
              <w:rPr>
                <w:sz w:val="24"/>
              </w:rPr>
            </w:pPr>
            <w:r>
              <w:rPr>
                <w:sz w:val="24"/>
              </w:rPr>
              <w:t>796</w:t>
            </w:r>
          </w:p>
        </w:tc>
        <w:tc>
          <w:tcPr>
            <w:tcW w:w="1594" w:type="dxa"/>
          </w:tcPr>
          <w:p>
            <w:pPr>
              <w:pStyle w:val="13"/>
              <w:ind w:left="295" w:right="285"/>
              <w:rPr>
                <w:sz w:val="24"/>
              </w:rPr>
            </w:pPr>
            <w:r>
              <w:rPr>
                <w:sz w:val="24"/>
              </w:rPr>
              <w:t>164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209" w:type="dxa"/>
          </w:tcPr>
          <w:p>
            <w:pPr>
              <w:pStyle w:val="13"/>
              <w:ind w:left="502" w:right="496"/>
              <w:rPr>
                <w:sz w:val="24"/>
              </w:rPr>
            </w:pPr>
            <w:r>
              <w:rPr>
                <w:sz w:val="24"/>
              </w:rPr>
              <w:t>当年招生总数（人）</w:t>
            </w:r>
          </w:p>
        </w:tc>
        <w:tc>
          <w:tcPr>
            <w:tcW w:w="1781" w:type="dxa"/>
          </w:tcPr>
          <w:p>
            <w:pPr>
              <w:pStyle w:val="13"/>
              <w:spacing w:before="14"/>
              <w:ind w:left="446" w:right="436"/>
              <w:rPr>
                <w:sz w:val="24"/>
              </w:rPr>
            </w:pPr>
            <w:r>
              <w:rPr>
                <w:sz w:val="24"/>
              </w:rPr>
              <w:t>969</w:t>
            </w:r>
          </w:p>
        </w:tc>
        <w:tc>
          <w:tcPr>
            <w:tcW w:w="1762" w:type="dxa"/>
          </w:tcPr>
          <w:p>
            <w:pPr>
              <w:pStyle w:val="13"/>
              <w:spacing w:before="14"/>
              <w:ind w:left="436" w:right="426"/>
              <w:rPr>
                <w:sz w:val="24"/>
              </w:rPr>
            </w:pPr>
            <w:r>
              <w:rPr>
                <w:sz w:val="24"/>
              </w:rPr>
              <w:t>971</w:t>
            </w:r>
          </w:p>
        </w:tc>
        <w:tc>
          <w:tcPr>
            <w:tcW w:w="1594" w:type="dxa"/>
          </w:tcPr>
          <w:p>
            <w:pPr>
              <w:pStyle w:val="13"/>
              <w:ind w:left="10"/>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209" w:type="dxa"/>
          </w:tcPr>
          <w:p>
            <w:pPr>
              <w:pStyle w:val="13"/>
              <w:ind w:left="502" w:right="495"/>
              <w:rPr>
                <w:sz w:val="24"/>
              </w:rPr>
            </w:pPr>
            <w:r>
              <w:rPr>
                <w:sz w:val="24"/>
              </w:rPr>
              <w:t>三年巩固率（%）</w:t>
            </w:r>
          </w:p>
        </w:tc>
        <w:tc>
          <w:tcPr>
            <w:tcW w:w="1781" w:type="dxa"/>
          </w:tcPr>
          <w:p>
            <w:pPr>
              <w:pStyle w:val="13"/>
              <w:spacing w:before="14"/>
              <w:ind w:left="446" w:right="436"/>
              <w:rPr>
                <w:sz w:val="24"/>
              </w:rPr>
            </w:pPr>
            <w:r>
              <w:rPr>
                <w:sz w:val="24"/>
              </w:rPr>
              <w:t>65%</w:t>
            </w:r>
          </w:p>
        </w:tc>
        <w:tc>
          <w:tcPr>
            <w:tcW w:w="1762" w:type="dxa"/>
          </w:tcPr>
          <w:p>
            <w:pPr>
              <w:pStyle w:val="13"/>
              <w:spacing w:before="14"/>
              <w:ind w:left="436" w:right="426"/>
              <w:rPr>
                <w:sz w:val="24"/>
              </w:rPr>
            </w:pPr>
            <w:r>
              <w:rPr>
                <w:sz w:val="24"/>
              </w:rPr>
              <w:t>83%</w:t>
            </w:r>
          </w:p>
        </w:tc>
        <w:tc>
          <w:tcPr>
            <w:tcW w:w="1594" w:type="dxa"/>
          </w:tcPr>
          <w:p>
            <w:pPr>
              <w:pStyle w:val="13"/>
              <w:ind w:left="295" w:right="285"/>
              <w:rPr>
                <w:sz w:val="24"/>
              </w:rPr>
            </w:pPr>
            <w:r>
              <w:rPr>
                <w:sz w:val="24"/>
              </w:rPr>
              <w:t>18%</w:t>
            </w:r>
          </w:p>
        </w:tc>
      </w:tr>
    </w:tbl>
    <w:p>
      <w:pPr>
        <w:pStyle w:val="4"/>
        <w:rPr>
          <w:b/>
          <w:sz w:val="20"/>
        </w:rPr>
      </w:pPr>
    </w:p>
    <w:p>
      <w:pPr>
        <w:pStyle w:val="4"/>
        <w:spacing w:before="7"/>
        <w:rPr>
          <w:b/>
          <w:sz w:val="19"/>
        </w:rPr>
      </w:pPr>
      <w:r>
        <w:drawing>
          <wp:anchor distT="0" distB="0" distL="0" distR="0" simplePos="0" relativeHeight="251659264" behindDoc="0" locked="0" layoutInCell="1" allowOverlap="1">
            <wp:simplePos x="0" y="0"/>
            <wp:positionH relativeFrom="page">
              <wp:posOffset>1104900</wp:posOffset>
            </wp:positionH>
            <wp:positionV relativeFrom="paragraph">
              <wp:posOffset>184150</wp:posOffset>
            </wp:positionV>
            <wp:extent cx="2536825" cy="2204720"/>
            <wp:effectExtent l="0" t="0" r="0" b="0"/>
            <wp:wrapTopAndBottom/>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jpeg"/>
                    <pic:cNvPicPr>
                      <a:picLocks noChangeAspect="1"/>
                    </pic:cNvPicPr>
                  </pic:nvPicPr>
                  <pic:blipFill>
                    <a:blip r:embed="rId18" cstate="print"/>
                    <a:stretch>
                      <a:fillRect/>
                    </a:stretch>
                  </pic:blipFill>
                  <pic:spPr>
                    <a:xfrm>
                      <a:off x="0" y="0"/>
                      <a:ext cx="2536733" cy="2204466"/>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3933825</wp:posOffset>
            </wp:positionH>
            <wp:positionV relativeFrom="paragraph">
              <wp:posOffset>184150</wp:posOffset>
            </wp:positionV>
            <wp:extent cx="2606040" cy="2181225"/>
            <wp:effectExtent l="0" t="0" r="0" b="0"/>
            <wp:wrapTopAndBottom/>
            <wp:docPr id="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jpeg"/>
                    <pic:cNvPicPr>
                      <a:picLocks noChangeAspect="1"/>
                    </pic:cNvPicPr>
                  </pic:nvPicPr>
                  <pic:blipFill>
                    <a:blip r:embed="rId19" cstate="print"/>
                    <a:stretch>
                      <a:fillRect/>
                    </a:stretch>
                  </pic:blipFill>
                  <pic:spPr>
                    <a:xfrm>
                      <a:off x="0" y="0"/>
                      <a:ext cx="2606089" cy="2181225"/>
                    </a:xfrm>
                    <a:prstGeom prst="rect">
                      <a:avLst/>
                    </a:prstGeom>
                  </pic:spPr>
                </pic:pic>
              </a:graphicData>
            </a:graphic>
          </wp:anchor>
        </w:drawing>
      </w:r>
    </w:p>
    <w:p>
      <w:pPr>
        <w:spacing w:before="151"/>
        <w:ind w:left="113" w:right="245" w:firstLine="0"/>
        <w:jc w:val="center"/>
        <w:rPr>
          <w:rFonts w:hint="eastAsia" w:ascii="华文楷体" w:eastAsia="华文楷体"/>
          <w:sz w:val="24"/>
        </w:rPr>
      </w:pPr>
      <w:bookmarkStart w:id="4" w:name="_bookmark2"/>
      <w:bookmarkEnd w:id="4"/>
      <w:r>
        <w:rPr>
          <w:rFonts w:hint="eastAsia" w:ascii="华文楷体" w:eastAsia="华文楷体"/>
          <w:sz w:val="24"/>
        </w:rPr>
        <w:t>招生策略多样化</w:t>
      </w:r>
    </w:p>
    <w:p>
      <w:pPr>
        <w:spacing w:after="0"/>
        <w:jc w:val="center"/>
        <w:rPr>
          <w:rFonts w:hint="eastAsia" w:ascii="华文楷体" w:eastAsia="华文楷体"/>
          <w:sz w:val="24"/>
        </w:rPr>
        <w:sectPr>
          <w:pgSz w:w="11850" w:h="16110"/>
          <w:pgMar w:top="2020" w:right="80" w:bottom="1760" w:left="320" w:header="1537" w:footer="1576" w:gutter="0"/>
          <w:cols w:space="720" w:num="1"/>
        </w:sectPr>
      </w:pPr>
    </w:p>
    <w:p>
      <w:pPr>
        <w:pStyle w:val="4"/>
        <w:rPr>
          <w:rFonts w:ascii="华文楷体"/>
          <w:sz w:val="20"/>
        </w:rPr>
      </w:pPr>
    </w:p>
    <w:p>
      <w:pPr>
        <w:pStyle w:val="4"/>
        <w:spacing w:before="7"/>
        <w:rPr>
          <w:rFonts w:ascii="华文楷体"/>
          <w:sz w:val="11"/>
        </w:rPr>
      </w:pPr>
    </w:p>
    <w:p>
      <w:pPr>
        <w:pStyle w:val="3"/>
        <w:numPr>
          <w:ilvl w:val="1"/>
          <w:numId w:val="3"/>
        </w:numPr>
        <w:tabs>
          <w:tab w:val="left" w:pos="2153"/>
        </w:tabs>
        <w:spacing w:before="61" w:after="0" w:line="240" w:lineRule="auto"/>
        <w:ind w:left="2152" w:right="0" w:hanging="495"/>
        <w:jc w:val="left"/>
        <w:rPr>
          <w:rFonts w:hint="eastAsia" w:ascii="黑体" w:eastAsia="黑体"/>
        </w:rPr>
      </w:pPr>
      <w:r>
        <w:rPr>
          <w:rFonts w:hint="eastAsia" w:ascii="黑体" w:eastAsia="黑体"/>
        </w:rPr>
        <w:t>教师队伍：高素质实干型</w:t>
      </w:r>
    </w:p>
    <w:p>
      <w:pPr>
        <w:pStyle w:val="4"/>
        <w:spacing w:before="4"/>
        <w:rPr>
          <w:rFonts w:ascii="黑体"/>
          <w:b/>
          <w:sz w:val="26"/>
        </w:rPr>
      </w:pPr>
    </w:p>
    <w:p>
      <w:pPr>
        <w:pStyle w:val="4"/>
        <w:spacing w:line="451" w:lineRule="auto"/>
        <w:ind w:left="1096" w:right="1329" w:firstLine="559"/>
        <w:jc w:val="both"/>
      </w:pPr>
      <w:r>
        <w:t>学校通过实施人才强校战略，关注行业发展，培养优秀人才，开发现有人才，引进储备急需人才，综合利用社会人才，通过内培外引，不断优化师资队伍结构，建设了一支师德高尚、爱岗敬业、教学有特色、科研意识强的“技师型”教师队伍。</w:t>
      </w:r>
    </w:p>
    <w:p>
      <w:pPr>
        <w:pStyle w:val="4"/>
        <w:spacing w:before="6" w:line="451" w:lineRule="auto"/>
        <w:ind w:left="1096" w:right="1331" w:firstLine="559"/>
        <w:jc w:val="both"/>
      </w:pPr>
      <w:r>
        <w:rPr>
          <w:spacing w:val="-1"/>
        </w:rPr>
        <w:t>教师队伍建设是学校一项非常重要的工作，教师素质的高低决定着学</w:t>
      </w:r>
      <w:r>
        <w:t>校发展快慢。目前，学校构建了全方面的教师培养机制：一是采用“组团学习、订单培训”的模式，利用学校优质资源为老师定制专题化课程，轮番培训骨干教师的多方合作培训机制；二是由学校构建平台，抓住政策性</w:t>
      </w:r>
      <w:r>
        <w:rPr>
          <w:spacing w:val="-18"/>
        </w:rPr>
        <w:t xml:space="preserve">机遇，引进专家名师，采取“一对一”的帮扶策略；并加入各类组织机构， </w:t>
      </w:r>
      <w:r>
        <w:t xml:space="preserve">如人社部《职业》杂志社、四川省安全生产培训协会、成都市通用航空产业商会、金堂县工商联合会等，为教师提供不同类别、不同层次的外出学习、培训机会，加快骨干教师的成长；三是奖励与考核评价机制并行，每学年对教师在教学比赛、论文撰写、课题研究等方面取得的成果给予物质奖励，对教科研成果显著的老师给予表彰；每学期采取以自我评价与学校评价相结合的方式对教师进行定期考核，准确了解教师的专业发展状况， </w:t>
      </w:r>
      <w:r>
        <w:rPr>
          <w:spacing w:val="-3"/>
        </w:rPr>
        <w:t>有效督促教师自觉追求专业成长。</w:t>
      </w:r>
    </w:p>
    <w:p>
      <w:pPr>
        <w:spacing w:after="0" w:line="451" w:lineRule="auto"/>
        <w:jc w:val="both"/>
        <w:sectPr>
          <w:pgSz w:w="11850" w:h="16110"/>
          <w:pgMar w:top="1940" w:right="80" w:bottom="1800" w:left="320" w:header="1552" w:footer="1609" w:gutter="0"/>
          <w:cols w:space="720" w:num="1"/>
        </w:sectPr>
      </w:pPr>
    </w:p>
    <w:p>
      <w:pPr>
        <w:pStyle w:val="4"/>
        <w:spacing w:before="12"/>
        <w:rPr>
          <w:sz w:val="25"/>
        </w:rPr>
      </w:pPr>
    </w:p>
    <w:p>
      <w:pPr>
        <w:pStyle w:val="4"/>
        <w:spacing w:before="61" w:line="451" w:lineRule="auto"/>
        <w:ind w:left="1096" w:right="1330" w:firstLine="559"/>
        <w:jc w:val="both"/>
      </w:pPr>
      <w:r>
        <w:rPr>
          <w:spacing w:val="-1"/>
        </w:rPr>
        <w:t>学校兼职教师队伍主要由行业专家、产业部门负责生产技术和管理的</w:t>
      </w:r>
      <w:r>
        <w:t>技术人员、能工巧匠组成的特聘专家，以及高等院校向学校输送的大学生</w:t>
      </w:r>
      <w:r>
        <w:rPr>
          <w:spacing w:val="2"/>
        </w:rPr>
        <w:t xml:space="preserve">实习教师，兼职教师比例稳定在专业专任教师的 </w:t>
      </w:r>
      <w:r>
        <w:t>20%。其中，大学生实习教师主要负责部分文化基础课程教学；特聘专家根据学校当前课程内容、</w:t>
      </w:r>
      <w:r>
        <w:rPr>
          <w:spacing w:val="-1"/>
        </w:rPr>
        <w:t>结构、实施形式等方面的调整，共同参与人才培养方案的制定、专业建设</w:t>
      </w:r>
      <w:r>
        <w:rPr>
          <w:spacing w:val="-9"/>
        </w:rPr>
        <w:t xml:space="preserve">和师资培养等工作。学校每年还组织 </w:t>
      </w:r>
      <w:r>
        <w:t>1-2</w:t>
      </w:r>
      <w:r>
        <w:rPr>
          <w:spacing w:val="-4"/>
        </w:rPr>
        <w:t xml:space="preserve"> 次针对企业兼职教师的中职教育</w:t>
      </w:r>
      <w:r>
        <w:rPr>
          <w:spacing w:val="-3"/>
        </w:rPr>
        <w:t>理论学习，不断提供其更多的成长空间。</w:t>
      </w:r>
    </w:p>
    <w:p>
      <w:pPr>
        <w:pStyle w:val="4"/>
        <w:spacing w:before="12"/>
        <w:ind w:left="1655"/>
        <w:jc w:val="both"/>
      </w:pPr>
      <w:r>
        <w:rPr>
          <w:spacing w:val="-3"/>
        </w:rPr>
        <w:t xml:space="preserve">学校现有在校教职工 </w:t>
      </w:r>
      <w:r>
        <w:t>134</w:t>
      </w:r>
      <w:r>
        <w:rPr>
          <w:spacing w:val="-10"/>
        </w:rPr>
        <w:t xml:space="preserve"> 人，其中专任教师 </w:t>
      </w:r>
      <w:r>
        <w:t>92</w:t>
      </w:r>
      <w:r>
        <w:rPr>
          <w:spacing w:val="-3"/>
        </w:rPr>
        <w:t xml:space="preserve"> 人，“双师型”教师</w:t>
      </w:r>
    </w:p>
    <w:p>
      <w:pPr>
        <w:pStyle w:val="4"/>
        <w:spacing w:before="9"/>
        <w:rPr>
          <w:sz w:val="24"/>
        </w:rPr>
      </w:pPr>
    </w:p>
    <w:p>
      <w:pPr>
        <w:pStyle w:val="4"/>
        <w:ind w:left="1096"/>
      </w:pPr>
      <w:r>
        <w:t>35</w:t>
      </w:r>
      <w:r>
        <w:rPr>
          <w:spacing w:val="-7"/>
        </w:rPr>
        <w:t xml:space="preserve"> 人，公共基础课专任教师 </w:t>
      </w:r>
      <w:r>
        <w:t>33</w:t>
      </w:r>
      <w:r>
        <w:rPr>
          <w:spacing w:val="-7"/>
        </w:rPr>
        <w:t xml:space="preserve"> 人，专业课专任教师 </w:t>
      </w:r>
      <w:r>
        <w:t>59</w:t>
      </w:r>
      <w:r>
        <w:rPr>
          <w:spacing w:val="-1"/>
        </w:rPr>
        <w:t xml:space="preserve"> 人，生师比约为</w:t>
      </w:r>
    </w:p>
    <w:p>
      <w:pPr>
        <w:pStyle w:val="4"/>
        <w:spacing w:before="10"/>
        <w:rPr>
          <w:sz w:val="24"/>
        </w:rPr>
      </w:pPr>
    </w:p>
    <w:p>
      <w:pPr>
        <w:pStyle w:val="4"/>
        <w:spacing w:line="453" w:lineRule="auto"/>
        <w:ind w:left="1096" w:right="1329"/>
      </w:pPr>
      <w:r>
        <w:t>22:1；行业企业兼职专任教师 22 人，占专任教师比例达 24%以上。各项指标与上年对比情况见表 1-3 所示：</w:t>
      </w:r>
    </w:p>
    <w:p>
      <w:pPr>
        <w:spacing w:before="0" w:line="354" w:lineRule="exact"/>
        <w:ind w:left="2646" w:right="0" w:firstLine="0"/>
        <w:jc w:val="left"/>
        <w:rPr>
          <w:b/>
          <w:sz w:val="28"/>
        </w:rPr>
      </w:pPr>
      <w:r>
        <w:rPr>
          <w:b/>
          <w:sz w:val="28"/>
        </w:rPr>
        <w:t>表 1-3 2018-2019 学年学校教师队伍基本情况表</w:t>
      </w:r>
    </w:p>
    <w:p>
      <w:pPr>
        <w:pStyle w:val="4"/>
        <w:spacing w:before="5" w:after="1"/>
        <w:rPr>
          <w:b/>
          <w:sz w:val="12"/>
        </w:rPr>
      </w:pPr>
    </w:p>
    <w:tbl>
      <w:tblPr>
        <w:tblStyle w:val="9"/>
        <w:tblW w:w="0" w:type="auto"/>
        <w:tblInd w:w="144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91"/>
        <w:gridCol w:w="1508"/>
        <w:gridCol w:w="1470"/>
        <w:gridCol w:w="15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3791" w:type="dxa"/>
            <w:shd w:val="clear" w:color="auto" w:fill="00AFEF"/>
          </w:tcPr>
          <w:p>
            <w:pPr>
              <w:pStyle w:val="13"/>
              <w:ind w:left="193" w:right="182"/>
              <w:rPr>
                <w:b/>
                <w:sz w:val="24"/>
              </w:rPr>
            </w:pPr>
            <w:r>
              <w:rPr>
                <w:b/>
                <w:color w:val="FFFFFF"/>
                <w:sz w:val="24"/>
              </w:rPr>
              <w:t>指标</w:t>
            </w:r>
          </w:p>
        </w:tc>
        <w:tc>
          <w:tcPr>
            <w:tcW w:w="1508" w:type="dxa"/>
            <w:shd w:val="clear" w:color="auto" w:fill="00AFEF"/>
          </w:tcPr>
          <w:p>
            <w:pPr>
              <w:pStyle w:val="13"/>
              <w:ind w:left="308" w:right="303"/>
              <w:rPr>
                <w:b/>
                <w:sz w:val="24"/>
              </w:rPr>
            </w:pPr>
            <w:r>
              <w:rPr>
                <w:b/>
                <w:color w:val="FFFFFF"/>
                <w:sz w:val="24"/>
              </w:rPr>
              <w:t>2018 年</w:t>
            </w:r>
          </w:p>
        </w:tc>
        <w:tc>
          <w:tcPr>
            <w:tcW w:w="1470" w:type="dxa"/>
            <w:shd w:val="clear" w:color="auto" w:fill="00AFEF"/>
          </w:tcPr>
          <w:p>
            <w:pPr>
              <w:pStyle w:val="13"/>
              <w:ind w:left="289" w:right="285"/>
              <w:rPr>
                <w:b/>
                <w:sz w:val="24"/>
              </w:rPr>
            </w:pPr>
            <w:r>
              <w:rPr>
                <w:b/>
                <w:color w:val="FFFFFF"/>
                <w:sz w:val="24"/>
              </w:rPr>
              <w:t>2019 年</w:t>
            </w:r>
          </w:p>
        </w:tc>
        <w:tc>
          <w:tcPr>
            <w:tcW w:w="1561" w:type="dxa"/>
            <w:shd w:val="clear" w:color="auto" w:fill="00AFEF"/>
          </w:tcPr>
          <w:p>
            <w:pPr>
              <w:pStyle w:val="13"/>
              <w:ind w:left="153" w:right="149"/>
              <w:rPr>
                <w:b/>
                <w:sz w:val="24"/>
              </w:rPr>
            </w:pPr>
            <w:r>
              <w:rPr>
                <w:b/>
                <w:color w:val="FFFFFF"/>
                <w:sz w:val="24"/>
              </w:rPr>
              <w:t>增减情况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791" w:type="dxa"/>
          </w:tcPr>
          <w:p>
            <w:pPr>
              <w:pStyle w:val="13"/>
              <w:ind w:left="193" w:right="187"/>
              <w:rPr>
                <w:sz w:val="24"/>
              </w:rPr>
            </w:pPr>
            <w:r>
              <w:rPr>
                <w:sz w:val="24"/>
              </w:rPr>
              <w:t>教职工总人数（人）</w:t>
            </w:r>
          </w:p>
        </w:tc>
        <w:tc>
          <w:tcPr>
            <w:tcW w:w="1508" w:type="dxa"/>
          </w:tcPr>
          <w:p>
            <w:pPr>
              <w:pStyle w:val="13"/>
              <w:ind w:left="308" w:right="301"/>
              <w:rPr>
                <w:sz w:val="24"/>
              </w:rPr>
            </w:pPr>
            <w:r>
              <w:rPr>
                <w:sz w:val="24"/>
              </w:rPr>
              <w:t>125</w:t>
            </w:r>
          </w:p>
        </w:tc>
        <w:tc>
          <w:tcPr>
            <w:tcW w:w="1470" w:type="dxa"/>
          </w:tcPr>
          <w:p>
            <w:pPr>
              <w:pStyle w:val="13"/>
              <w:ind w:left="289" w:right="282"/>
              <w:rPr>
                <w:sz w:val="24"/>
              </w:rPr>
            </w:pPr>
            <w:r>
              <w:rPr>
                <w:sz w:val="24"/>
              </w:rPr>
              <w:t>134</w:t>
            </w:r>
          </w:p>
        </w:tc>
        <w:tc>
          <w:tcPr>
            <w:tcW w:w="1561" w:type="dxa"/>
          </w:tcPr>
          <w:p>
            <w:pPr>
              <w:pStyle w:val="13"/>
              <w:ind w:left="4"/>
              <w:rPr>
                <w:sz w:val="24"/>
              </w:rPr>
            </w:pPr>
            <w:r>
              <w:rPr>
                <w:sz w:val="24"/>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791" w:type="dxa"/>
          </w:tcPr>
          <w:p>
            <w:pPr>
              <w:pStyle w:val="13"/>
              <w:spacing w:before="69"/>
              <w:ind w:left="193" w:right="187"/>
              <w:rPr>
                <w:sz w:val="24"/>
              </w:rPr>
            </w:pPr>
            <w:r>
              <w:rPr>
                <w:sz w:val="24"/>
              </w:rPr>
              <w:t>专任教师数（人）</w:t>
            </w:r>
          </w:p>
        </w:tc>
        <w:tc>
          <w:tcPr>
            <w:tcW w:w="1508" w:type="dxa"/>
          </w:tcPr>
          <w:p>
            <w:pPr>
              <w:pStyle w:val="13"/>
              <w:spacing w:before="69"/>
              <w:ind w:left="308" w:right="301"/>
              <w:rPr>
                <w:sz w:val="24"/>
              </w:rPr>
            </w:pPr>
            <w:r>
              <w:rPr>
                <w:sz w:val="24"/>
              </w:rPr>
              <w:t>87</w:t>
            </w:r>
          </w:p>
        </w:tc>
        <w:tc>
          <w:tcPr>
            <w:tcW w:w="1470" w:type="dxa"/>
          </w:tcPr>
          <w:p>
            <w:pPr>
              <w:pStyle w:val="13"/>
              <w:spacing w:before="69"/>
              <w:ind w:left="289" w:right="282"/>
              <w:rPr>
                <w:sz w:val="24"/>
              </w:rPr>
            </w:pPr>
            <w:r>
              <w:rPr>
                <w:sz w:val="24"/>
              </w:rPr>
              <w:t>92</w:t>
            </w:r>
          </w:p>
        </w:tc>
        <w:tc>
          <w:tcPr>
            <w:tcW w:w="1561" w:type="dxa"/>
          </w:tcPr>
          <w:p>
            <w:pPr>
              <w:pStyle w:val="13"/>
              <w:spacing w:before="69"/>
              <w:ind w:left="4"/>
              <w:rPr>
                <w:sz w:val="24"/>
              </w:rPr>
            </w:pPr>
            <w:r>
              <w:rPr>
                <w:sz w:val="2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3791" w:type="dxa"/>
          </w:tcPr>
          <w:p>
            <w:pPr>
              <w:pStyle w:val="13"/>
              <w:spacing w:before="69"/>
              <w:ind w:left="193" w:right="187"/>
              <w:rPr>
                <w:sz w:val="24"/>
              </w:rPr>
            </w:pPr>
            <w:r>
              <w:rPr>
                <w:sz w:val="24"/>
              </w:rPr>
              <w:t>公共基础课专任教师数（人）</w:t>
            </w:r>
          </w:p>
        </w:tc>
        <w:tc>
          <w:tcPr>
            <w:tcW w:w="1508" w:type="dxa"/>
          </w:tcPr>
          <w:p>
            <w:pPr>
              <w:pStyle w:val="13"/>
              <w:spacing w:before="69"/>
              <w:ind w:left="308" w:right="301"/>
              <w:rPr>
                <w:sz w:val="24"/>
              </w:rPr>
            </w:pPr>
            <w:r>
              <w:rPr>
                <w:sz w:val="24"/>
              </w:rPr>
              <w:t>32</w:t>
            </w:r>
          </w:p>
        </w:tc>
        <w:tc>
          <w:tcPr>
            <w:tcW w:w="1470" w:type="dxa"/>
          </w:tcPr>
          <w:p>
            <w:pPr>
              <w:pStyle w:val="13"/>
              <w:spacing w:before="69"/>
              <w:ind w:left="289" w:right="282"/>
              <w:rPr>
                <w:sz w:val="24"/>
              </w:rPr>
            </w:pPr>
            <w:r>
              <w:rPr>
                <w:sz w:val="24"/>
              </w:rPr>
              <w:t>33</w:t>
            </w:r>
          </w:p>
        </w:tc>
        <w:tc>
          <w:tcPr>
            <w:tcW w:w="1561" w:type="dxa"/>
          </w:tcPr>
          <w:p>
            <w:pPr>
              <w:pStyle w:val="13"/>
              <w:spacing w:before="69"/>
              <w:ind w:left="4"/>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791" w:type="dxa"/>
          </w:tcPr>
          <w:p>
            <w:pPr>
              <w:pStyle w:val="13"/>
              <w:ind w:left="193" w:right="187"/>
              <w:rPr>
                <w:sz w:val="24"/>
              </w:rPr>
            </w:pPr>
            <w:r>
              <w:rPr>
                <w:sz w:val="24"/>
              </w:rPr>
              <w:t>专业课专任教师数（人）</w:t>
            </w:r>
          </w:p>
        </w:tc>
        <w:tc>
          <w:tcPr>
            <w:tcW w:w="1508" w:type="dxa"/>
          </w:tcPr>
          <w:p>
            <w:pPr>
              <w:pStyle w:val="13"/>
              <w:ind w:left="308" w:right="301"/>
              <w:rPr>
                <w:sz w:val="24"/>
              </w:rPr>
            </w:pPr>
            <w:r>
              <w:rPr>
                <w:sz w:val="24"/>
              </w:rPr>
              <w:t>55</w:t>
            </w:r>
          </w:p>
        </w:tc>
        <w:tc>
          <w:tcPr>
            <w:tcW w:w="1470" w:type="dxa"/>
          </w:tcPr>
          <w:p>
            <w:pPr>
              <w:pStyle w:val="13"/>
              <w:ind w:left="289" w:right="282"/>
              <w:rPr>
                <w:sz w:val="24"/>
              </w:rPr>
            </w:pPr>
            <w:r>
              <w:rPr>
                <w:sz w:val="24"/>
              </w:rPr>
              <w:t>59</w:t>
            </w:r>
          </w:p>
        </w:tc>
        <w:tc>
          <w:tcPr>
            <w:tcW w:w="1561" w:type="dxa"/>
          </w:tcPr>
          <w:p>
            <w:pPr>
              <w:pStyle w:val="13"/>
              <w:ind w:left="4"/>
              <w:rPr>
                <w:sz w:val="24"/>
              </w:rPr>
            </w:pPr>
            <w:r>
              <w:rPr>
                <w:sz w:val="24"/>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791" w:type="dxa"/>
          </w:tcPr>
          <w:p>
            <w:pPr>
              <w:pStyle w:val="13"/>
              <w:ind w:left="193" w:right="187"/>
              <w:rPr>
                <w:sz w:val="24"/>
              </w:rPr>
            </w:pPr>
            <w:r>
              <w:rPr>
                <w:sz w:val="24"/>
              </w:rPr>
              <w:t>行业企业兼职专任教师数（人）</w:t>
            </w:r>
          </w:p>
        </w:tc>
        <w:tc>
          <w:tcPr>
            <w:tcW w:w="1508" w:type="dxa"/>
          </w:tcPr>
          <w:p>
            <w:pPr>
              <w:pStyle w:val="13"/>
              <w:ind w:left="308" w:right="301"/>
              <w:rPr>
                <w:sz w:val="24"/>
              </w:rPr>
            </w:pPr>
            <w:r>
              <w:rPr>
                <w:sz w:val="24"/>
              </w:rPr>
              <w:t>22</w:t>
            </w:r>
          </w:p>
        </w:tc>
        <w:tc>
          <w:tcPr>
            <w:tcW w:w="1470" w:type="dxa"/>
          </w:tcPr>
          <w:p>
            <w:pPr>
              <w:pStyle w:val="13"/>
              <w:ind w:left="289" w:right="282"/>
              <w:rPr>
                <w:sz w:val="24"/>
              </w:rPr>
            </w:pPr>
            <w:r>
              <w:rPr>
                <w:sz w:val="24"/>
              </w:rPr>
              <w:t>22</w:t>
            </w:r>
          </w:p>
        </w:tc>
        <w:tc>
          <w:tcPr>
            <w:tcW w:w="1561" w:type="dxa"/>
          </w:tcPr>
          <w:p>
            <w:pPr>
              <w:pStyle w:val="13"/>
              <w:ind w:left="153" w:right="149"/>
              <w:rPr>
                <w:sz w:val="24"/>
              </w:rPr>
            </w:pPr>
            <w:r>
              <w:rPr>
                <w:sz w:val="24"/>
              </w:rPr>
              <w:t>——</w:t>
            </w:r>
          </w:p>
        </w:tc>
      </w:tr>
    </w:tbl>
    <w:p>
      <w:pPr>
        <w:spacing w:after="0"/>
        <w:rPr>
          <w:sz w:val="24"/>
        </w:rPr>
        <w:sectPr>
          <w:pgSz w:w="11850" w:h="16110"/>
          <w:pgMar w:top="2020" w:right="80" w:bottom="1760" w:left="320" w:header="1537" w:footer="1576" w:gutter="0"/>
          <w:cols w:space="720" w:num="1"/>
        </w:sectPr>
      </w:pPr>
    </w:p>
    <w:p>
      <w:pPr>
        <w:pStyle w:val="4"/>
        <w:rPr>
          <w:b/>
          <w:sz w:val="20"/>
        </w:rPr>
      </w:pPr>
    </w:p>
    <w:p>
      <w:pPr>
        <w:pStyle w:val="4"/>
        <w:spacing w:before="3"/>
        <w:rPr>
          <w:b/>
          <w:sz w:val="20"/>
        </w:rPr>
      </w:pPr>
    </w:p>
    <w:p>
      <w:pPr>
        <w:spacing w:before="61"/>
        <w:ind w:left="1658" w:right="0" w:firstLine="0"/>
        <w:jc w:val="left"/>
        <w:rPr>
          <w:sz w:val="28"/>
        </w:rPr>
      </w:pPr>
      <w:r>
        <w:rPr>
          <w:b/>
          <w:sz w:val="28"/>
        </w:rPr>
        <w:t>——师资力量较强。</w:t>
      </w:r>
      <w:r>
        <w:rPr>
          <w:sz w:val="28"/>
        </w:rPr>
        <w:t>学校现有高级技师 36 人，高级工程师 2 人,技师</w:t>
      </w:r>
    </w:p>
    <w:p>
      <w:pPr>
        <w:pStyle w:val="4"/>
        <w:spacing w:before="8"/>
        <w:rPr>
          <w:sz w:val="24"/>
        </w:rPr>
      </w:pPr>
    </w:p>
    <w:p>
      <w:pPr>
        <w:pStyle w:val="4"/>
        <w:spacing w:line="453" w:lineRule="auto"/>
        <w:ind w:left="1096" w:right="1337"/>
      </w:pPr>
      <w:r>
        <w:t>16</w:t>
      </w:r>
      <w:r>
        <w:rPr>
          <w:spacing w:val="-8"/>
        </w:rPr>
        <w:t xml:space="preserve"> 人，构成了以技师为主导的优秀师资队伍，打造了一支校企互通、专兼</w:t>
      </w:r>
      <w:r>
        <w:rPr>
          <w:spacing w:val="-5"/>
        </w:rPr>
        <w:t>结合、服务产业、特色鲜明的高素质实干型教学团队。</w:t>
      </w:r>
    </w:p>
    <w:p>
      <w:pPr>
        <w:spacing w:before="0" w:line="357" w:lineRule="exact"/>
        <w:ind w:left="1658" w:right="0" w:firstLine="0"/>
        <w:jc w:val="left"/>
        <w:rPr>
          <w:sz w:val="28"/>
        </w:rPr>
      </w:pPr>
      <w:r>
        <w:rPr>
          <w:b/>
          <w:sz w:val="28"/>
        </w:rPr>
        <w:t>——教师结构基本合理。</w:t>
      </w:r>
      <w:r>
        <w:rPr>
          <w:sz w:val="28"/>
        </w:rPr>
        <w:t>现有专任教师学历以本科为主，共有 79 人，</w:t>
      </w:r>
    </w:p>
    <w:p>
      <w:pPr>
        <w:pStyle w:val="4"/>
        <w:spacing w:before="8"/>
        <w:rPr>
          <w:sz w:val="24"/>
        </w:rPr>
      </w:pPr>
    </w:p>
    <w:p>
      <w:pPr>
        <w:pStyle w:val="4"/>
        <w:ind w:left="1096"/>
        <w:jc w:val="both"/>
      </w:pPr>
      <w:r>
        <w:t>研究生学历教师 3 人，本科以下学历教师 8 人；教师队伍以青年教师为主，</w:t>
      </w:r>
    </w:p>
    <w:p>
      <w:pPr>
        <w:pStyle w:val="4"/>
        <w:spacing w:before="11"/>
        <w:rPr>
          <w:sz w:val="24"/>
        </w:rPr>
      </w:pPr>
    </w:p>
    <w:p>
      <w:pPr>
        <w:pStyle w:val="4"/>
        <w:spacing w:line="451" w:lineRule="auto"/>
        <w:ind w:left="1096" w:right="1330"/>
        <w:jc w:val="both"/>
      </w:pPr>
      <w:r>
        <w:t>35</w:t>
      </w:r>
      <w:r>
        <w:rPr>
          <w:spacing w:val="-20"/>
        </w:rPr>
        <w:t xml:space="preserve"> 岁以下教师 </w:t>
      </w:r>
      <w:r>
        <w:t>42</w:t>
      </w:r>
      <w:r>
        <w:rPr>
          <w:spacing w:val="-13"/>
        </w:rPr>
        <w:t xml:space="preserve"> 人，占专任教师总数比例约为 </w:t>
      </w:r>
      <w:r>
        <w:t>46.67%，36-45</w:t>
      </w:r>
      <w:r>
        <w:rPr>
          <w:spacing w:val="-25"/>
        </w:rPr>
        <w:t xml:space="preserve"> 岁教师 </w:t>
      </w:r>
      <w:r>
        <w:t xml:space="preserve">17 </w:t>
      </w:r>
      <w:r>
        <w:rPr>
          <w:spacing w:val="-3"/>
        </w:rPr>
        <w:t>人，</w:t>
      </w:r>
      <w:r>
        <w:rPr>
          <w:spacing w:val="-5"/>
        </w:rPr>
        <w:t>46-55</w:t>
      </w:r>
      <w:r>
        <w:rPr>
          <w:spacing w:val="-28"/>
        </w:rPr>
        <w:t xml:space="preserve"> 岁教师 </w:t>
      </w:r>
      <w:r>
        <w:t>25</w:t>
      </w:r>
      <w:r>
        <w:rPr>
          <w:spacing w:val="-25"/>
        </w:rPr>
        <w:t xml:space="preserve"> 人，</w:t>
      </w:r>
      <w:r>
        <w:rPr>
          <w:spacing w:val="-8"/>
        </w:rPr>
        <w:t>56</w:t>
      </w:r>
      <w:r>
        <w:rPr>
          <w:spacing w:val="-21"/>
        </w:rPr>
        <w:t xml:space="preserve"> 岁以上教师 </w:t>
      </w:r>
      <w:r>
        <w:t>6</w:t>
      </w:r>
      <w:r>
        <w:rPr>
          <w:spacing w:val="-12"/>
        </w:rPr>
        <w:t xml:space="preserve"> 人；学校教师以男教师为主，男</w:t>
      </w:r>
      <w:r>
        <w:rPr>
          <w:spacing w:val="-32"/>
        </w:rPr>
        <w:t xml:space="preserve">教师 </w:t>
      </w:r>
      <w:r>
        <w:t>57</w:t>
      </w:r>
      <w:r>
        <w:rPr>
          <w:spacing w:val="-23"/>
        </w:rPr>
        <w:t xml:space="preserve"> 人，女教师 </w:t>
      </w:r>
      <w:r>
        <w:t>33</w:t>
      </w:r>
      <w:r>
        <w:rPr>
          <w:spacing w:val="-9"/>
        </w:rPr>
        <w:t xml:space="preserve"> 人。具体结构分布见下图：</w:t>
      </w:r>
    </w:p>
    <w:p>
      <w:pPr>
        <w:pStyle w:val="4"/>
        <w:spacing w:before="2"/>
        <w:rPr>
          <w:sz w:val="22"/>
        </w:rPr>
      </w:pPr>
    </w:p>
    <w:p>
      <w:pPr>
        <w:spacing w:before="59"/>
        <w:ind w:left="591" w:right="0" w:firstLine="0"/>
        <w:jc w:val="center"/>
        <w:rPr>
          <w:rFonts w:ascii="Calibri"/>
          <w:sz w:val="20"/>
        </w:rPr>
      </w:pPr>
      <w:r>
        <w:pict>
          <v:group id="_x0000_s1035" o:spid="_x0000_s1035" o:spt="203" style="position:absolute;left:0pt;margin-left:219.05pt;margin-top:12.2pt;height:157pt;width:161.5pt;mso-position-horizontal-relative:page;z-index:-251644928;mso-width-relative:page;mso-height-relative:page;" coordorigin="4381,244" coordsize="3230,3140">
            <o:lock v:ext="edit"/>
            <v:shape id="_x0000_s1036" o:spid="_x0000_s1036" style="position:absolute;left:4642;top:345;height:2952;width:2952;" fillcolor="#6FAC46" filled="t" stroked="f" coordorigin="4642,346" coordsize="2952,2952" path="m5094,759l5041,813,4991,869,4944,927,4901,987,4861,1048,4824,1111,4791,1175,4761,1241,4734,1307,4711,1375,4691,1443,4675,1513,4662,1582,4652,1653,4645,1723,4642,1794,4643,1865,4646,1935,4654,2006,4664,2076,4678,2146,4695,2215,4716,2284,4740,2351,4767,2418,4798,2483,4832,2548,4870,2610,4911,2672,4956,2731,5004,2789,5055,2845,5109,2899,5165,2949,5223,2996,5283,3039,5344,3079,5407,3116,5471,3149,5537,3179,5604,3205,5671,3229,5740,3249,5809,3265,5879,3278,5949,3288,6019,3294,6090,3297,6161,3297,6232,3293,6302,3286,6373,3276,6442,3262,6511,3245,6580,3224,6648,3200,6714,3172,6780,3141,6844,3107,6907,3070,6968,3028,7028,2984,7086,2936,7142,2885,7195,2831,7245,2775,7292,2717,7335,2657,7375,2596,7412,2533,7445,2468,7475,2403,7502,2336,7525,2269,7545,2200,7561,2131,7574,2061,7584,1991,7591,1920,7594,1850,7593,1822,6118,1822,5094,759xm6118,346l6118,1822,7593,1822,7593,1779,7589,1708,7582,1637,7572,1567,7558,1497,7541,1428,7520,1360,7496,1292,7468,1226,7438,1160,7403,1096,7366,1033,7325,972,7280,912,7232,854,7181,798,7124,742,7064,689,7002,640,6938,594,6871,552,6802,514,6732,479,6659,449,6585,422,6510,399,6433,380,6356,365,6277,354,6198,348,6118,346xe">
              <v:path arrowok="t"/>
              <v:fill on="t" focussize="0,0"/>
              <v:stroke on="f"/>
              <v:imagedata o:title=""/>
              <o:lock v:ext="edit"/>
            </v:shape>
            <v:shape id="_x0000_s1037" o:spid="_x0000_s1037" style="position:absolute;left:5094;top:570;height:1251;width:1024;" fillcolor="#4471C4" filled="t" stroked="f" coordorigin="5094,571" coordsize="1024,1251" path="m5335,571l5271,613,5210,658,5151,707,5094,759,6118,1822,5335,571xe">
              <v:path arrowok="t"/>
              <v:fill on="t" focussize="0,0"/>
              <v:stroke on="f"/>
              <v:imagedata o:title=""/>
              <o:lock v:ext="edit"/>
            </v:shape>
            <v:shape id="_x0000_s1038" o:spid="_x0000_s1038" style="position:absolute;left:5335;top:345;height:1476;width:783;" fillcolor="#FFC000" filled="t" stroked="f" coordorigin="5335,346" coordsize="783,1476" path="m6118,346l6035,348,5953,355,5871,367,5790,383,5711,403,5632,428,5555,457,5480,491,5407,529,5335,571,6118,1822,6118,346xe">
              <v:path arrowok="t"/>
              <v:fill on="t" focussize="0,0"/>
              <v:stroke on="f"/>
              <v:imagedata o:title=""/>
              <o:lock v:ext="edit"/>
            </v:shape>
            <v:shape id="_x0000_s1039" o:spid="_x0000_s1039" style="position:absolute;left:4905;top:249;height:3084;width:2055;" filled="f" stroked="t" coordorigin="4906,249" coordsize="2055,3084" path="m6670,3191l6869,3333,6960,3333m5210,659l4997,626,4906,626m5710,403l5969,249,6058,249e">
              <v:path arrowok="t"/>
              <v:fill on="f" focussize="0,0"/>
              <v:stroke weight="0.48pt" color="#000000"/>
              <v:imagedata o:title=""/>
              <o:lock v:ext="edit"/>
            </v:shape>
            <v:shape id="_x0000_s1040" o:spid="_x0000_s1040" o:spt="202" type="#_x0000_t202" style="position:absolute;left:4381;top:477;height:200;width:516;"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3.30%</w:t>
                    </w:r>
                  </w:p>
                </w:txbxContent>
              </v:textbox>
            </v:shape>
            <v:shape id="_x0000_s1041" o:spid="_x0000_s1041" o:spt="202" type="#_x0000_t202" style="position:absolute;left:6994;top:3185;height:200;width:617;"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87.80%</w:t>
                    </w:r>
                  </w:p>
                </w:txbxContent>
              </v:textbox>
            </v:shape>
          </v:group>
        </w:pict>
      </w:r>
      <w:r>
        <w:rPr>
          <w:rFonts w:ascii="Calibri"/>
          <w:sz w:val="20"/>
        </w:rPr>
        <w:t>8.90%</w:t>
      </w:r>
    </w:p>
    <w:p>
      <w:pPr>
        <w:pStyle w:val="4"/>
        <w:rPr>
          <w:rFonts w:ascii="Calibri"/>
          <w:sz w:val="20"/>
        </w:rPr>
      </w:pPr>
    </w:p>
    <w:p>
      <w:pPr>
        <w:pStyle w:val="4"/>
        <w:rPr>
          <w:rFonts w:ascii="Calibri"/>
          <w:sz w:val="20"/>
        </w:rPr>
      </w:pPr>
    </w:p>
    <w:p>
      <w:pPr>
        <w:pStyle w:val="4"/>
        <w:rPr>
          <w:rFonts w:ascii="Calibri"/>
          <w:sz w:val="20"/>
        </w:rPr>
      </w:pPr>
    </w:p>
    <w:p>
      <w:pPr>
        <w:pStyle w:val="4"/>
        <w:rPr>
          <w:rFonts w:ascii="Calibri"/>
          <w:sz w:val="20"/>
        </w:rPr>
      </w:pPr>
    </w:p>
    <w:p>
      <w:pPr>
        <w:pStyle w:val="4"/>
        <w:rPr>
          <w:rFonts w:ascii="Calibri"/>
          <w:sz w:val="20"/>
        </w:rPr>
      </w:pPr>
    </w:p>
    <w:p>
      <w:pPr>
        <w:pStyle w:val="4"/>
        <w:rPr>
          <w:rFonts w:ascii="Calibri"/>
          <w:sz w:val="20"/>
        </w:rPr>
      </w:pPr>
    </w:p>
    <w:p>
      <w:pPr>
        <w:pStyle w:val="4"/>
        <w:rPr>
          <w:rFonts w:ascii="Calibri"/>
          <w:sz w:val="20"/>
        </w:rPr>
      </w:pPr>
    </w:p>
    <w:p>
      <w:pPr>
        <w:pStyle w:val="4"/>
        <w:rPr>
          <w:rFonts w:ascii="Calibri"/>
          <w:sz w:val="20"/>
        </w:rPr>
      </w:pPr>
    </w:p>
    <w:p>
      <w:pPr>
        <w:pStyle w:val="4"/>
        <w:rPr>
          <w:rFonts w:ascii="Calibri"/>
          <w:sz w:val="20"/>
        </w:rPr>
      </w:pPr>
    </w:p>
    <w:p>
      <w:pPr>
        <w:pStyle w:val="4"/>
        <w:rPr>
          <w:rFonts w:ascii="Calibri"/>
          <w:sz w:val="20"/>
        </w:rPr>
      </w:pPr>
    </w:p>
    <w:p>
      <w:pPr>
        <w:pStyle w:val="4"/>
        <w:rPr>
          <w:rFonts w:ascii="Calibri"/>
          <w:sz w:val="20"/>
        </w:rPr>
      </w:pPr>
    </w:p>
    <w:p>
      <w:pPr>
        <w:pStyle w:val="4"/>
        <w:rPr>
          <w:rFonts w:ascii="Calibri"/>
          <w:sz w:val="20"/>
        </w:rPr>
      </w:pPr>
    </w:p>
    <w:p>
      <w:pPr>
        <w:pStyle w:val="4"/>
        <w:rPr>
          <w:rFonts w:ascii="Calibri"/>
          <w:sz w:val="20"/>
        </w:rPr>
      </w:pPr>
    </w:p>
    <w:p>
      <w:pPr>
        <w:pStyle w:val="4"/>
        <w:spacing w:before="8"/>
        <w:rPr>
          <w:rFonts w:ascii="Calibri"/>
          <w:sz w:val="27"/>
        </w:rPr>
      </w:pPr>
    </w:p>
    <w:p>
      <w:pPr>
        <w:tabs>
          <w:tab w:val="left" w:pos="1617"/>
          <w:tab w:val="left" w:pos="3791"/>
        </w:tabs>
        <w:spacing w:before="79"/>
        <w:ind w:left="82" w:right="0" w:firstLine="0"/>
        <w:jc w:val="center"/>
        <w:rPr>
          <w:sz w:val="16"/>
        </w:rPr>
      </w:pPr>
      <w:r>
        <w:pict>
          <v:rect id="_x0000_s1042" o:spid="_x0000_s1042" o:spt="1" style="position:absolute;left:0pt;margin-left:181.15pt;margin-top:7.25pt;height:4.3pt;width:4.3pt;mso-position-horizontal-relative:page;z-index:251707392;mso-width-relative:page;mso-height-relative:page;" fillcolor="#6FAC46" filled="t" stroked="f" coordsize="21600,21600">
            <v:path/>
            <v:fill on="t" focussize="0,0"/>
            <v:stroke on="f"/>
            <v:imagedata o:title=""/>
            <o:lock v:ext="edit"/>
          </v:rect>
        </w:pict>
      </w:r>
      <w:r>
        <w:pict>
          <v:rect id="_x0000_s1043" o:spid="_x0000_s1043" o:spt="1" style="position:absolute;left:0pt;margin-left:257.85pt;margin-top:7.25pt;height:4.3pt;width:4.4pt;mso-position-horizontal-relative:page;z-index:-251642880;mso-width-relative:page;mso-height-relative:page;" fillcolor="#4471C4" filled="t" stroked="f" coordsize="21600,21600">
            <v:path/>
            <v:fill on="t" focussize="0,0"/>
            <v:stroke on="f"/>
            <v:imagedata o:title=""/>
            <o:lock v:ext="edit"/>
          </v:rect>
        </w:pict>
      </w:r>
      <w:r>
        <w:pict>
          <v:rect id="_x0000_s1044" o:spid="_x0000_s1044" o:spt="1" style="position:absolute;left:0pt;margin-left:366.6pt;margin-top:7.25pt;height:4.3pt;width:4.3pt;mso-position-horizontal-relative:page;z-index:-251641856;mso-width-relative:page;mso-height-relative:page;" fillcolor="#FFC000" filled="t" stroked="f" coordsize="21600,21600">
            <v:path/>
            <v:fill on="t" focussize="0,0"/>
            <v:stroke on="f"/>
            <v:imagedata o:title=""/>
            <o:lock v:ext="edit"/>
          </v:rect>
        </w:pict>
      </w:r>
      <w:r>
        <w:rPr>
          <w:color w:val="3A3838"/>
          <w:sz w:val="16"/>
        </w:rPr>
        <w:t>本科学历</w:t>
      </w:r>
      <w:r>
        <w:rPr>
          <w:color w:val="3A3838"/>
          <w:sz w:val="16"/>
        </w:rPr>
        <w:tab/>
      </w:r>
      <w:r>
        <w:rPr>
          <w:color w:val="3A3838"/>
          <w:sz w:val="16"/>
        </w:rPr>
        <w:t>研究生及以上学历</w:t>
      </w:r>
      <w:r>
        <w:rPr>
          <w:color w:val="3A3838"/>
          <w:sz w:val="16"/>
        </w:rPr>
        <w:tab/>
      </w:r>
      <w:r>
        <w:rPr>
          <w:color w:val="3A3838"/>
          <w:sz w:val="16"/>
        </w:rPr>
        <w:t>本科以下学历</w:t>
      </w:r>
    </w:p>
    <w:p>
      <w:pPr>
        <w:pStyle w:val="4"/>
        <w:rPr>
          <w:sz w:val="20"/>
        </w:rPr>
      </w:pPr>
    </w:p>
    <w:p>
      <w:pPr>
        <w:pStyle w:val="4"/>
        <w:spacing w:before="3"/>
        <w:rPr>
          <w:sz w:val="29"/>
        </w:rPr>
      </w:pPr>
    </w:p>
    <w:p>
      <w:pPr>
        <w:spacing w:before="61"/>
        <w:ind w:left="113" w:right="354" w:firstLine="0"/>
        <w:jc w:val="center"/>
        <w:rPr>
          <w:b/>
          <w:sz w:val="28"/>
        </w:rPr>
      </w:pPr>
      <w:r>
        <w:rPr>
          <w:b/>
          <w:sz w:val="28"/>
        </w:rPr>
        <w:t>图 1-1 2019 年学校教师学历结构分布示意图</w:t>
      </w:r>
    </w:p>
    <w:p>
      <w:pPr>
        <w:spacing w:after="0"/>
        <w:jc w:val="center"/>
        <w:rPr>
          <w:sz w:val="28"/>
        </w:rPr>
        <w:sectPr>
          <w:pgSz w:w="11850" w:h="16110"/>
          <w:pgMar w:top="1940" w:right="80" w:bottom="1800" w:left="320" w:header="1552" w:footer="1609" w:gutter="0"/>
          <w:cols w:space="720" w:num="1"/>
        </w:sectPr>
      </w:pPr>
    </w:p>
    <w:p>
      <w:pPr>
        <w:pStyle w:val="4"/>
        <w:spacing w:before="12"/>
        <w:rPr>
          <w:b/>
          <w:sz w:val="21"/>
        </w:rPr>
      </w:pPr>
    </w:p>
    <w:p>
      <w:pPr>
        <w:pStyle w:val="4"/>
        <w:ind w:left="1729"/>
        <w:rPr>
          <w:sz w:val="20"/>
        </w:rPr>
      </w:pPr>
      <w:r>
        <w:rPr>
          <w:sz w:val="20"/>
        </w:rPr>
        <w:pict>
          <v:group id="_x0000_s1045" o:spid="_x0000_s1045" o:spt="203" style="height:213.5pt;width:386.75pt;" coordsize="7735,4270">
            <o:lock v:ext="edit"/>
            <v:line id="_x0000_s1046" o:spid="_x0000_s1046" o:spt="20" style="position:absolute;left:6811;top:3308;height:0;width:699;" stroked="t" coordsize="21600,21600">
              <v:path arrowok="t"/>
              <v:fill focussize="0,0"/>
              <v:stroke weight="0.48pt" color="#888888"/>
              <v:imagedata o:title=""/>
              <o:lock v:ext="edit"/>
            </v:line>
            <v:line id="_x0000_s1047" o:spid="_x0000_s1047" o:spt="20" style="position:absolute;left:2153;top:3308;height:0;width:3727;" stroked="t" coordsize="21600,21600">
              <v:path arrowok="t"/>
              <v:fill focussize="0,0"/>
              <v:stroke weight="0.48pt" color="#888888"/>
              <v:imagedata o:title=""/>
              <o:lock v:ext="edit"/>
            </v:line>
            <v:line id="_x0000_s1048" o:spid="_x0000_s1048" o:spt="20" style="position:absolute;left:523;top:3308;height:0;width:699;" stroked="t" coordsize="21600,21600">
              <v:path arrowok="t"/>
              <v:fill focussize="0,0"/>
              <v:stroke weight="0.48pt" color="#888888"/>
              <v:imagedata o:title=""/>
              <o:lock v:ext="edit"/>
            </v:line>
            <v:line id="_x0000_s1049" o:spid="_x0000_s1049" o:spt="20" style="position:absolute;left:2153;top:2869;height:0;width:3727;" stroked="t" coordsize="21600,21600">
              <v:path arrowok="t"/>
              <v:fill focussize="0,0"/>
              <v:stroke weight="0.48pt" color="#888888"/>
              <v:imagedata o:title=""/>
              <o:lock v:ext="edit"/>
            </v:line>
            <v:line id="_x0000_s1050" o:spid="_x0000_s1050" o:spt="20" style="position:absolute;left:523;top:2869;height:0;width:699;" stroked="t" coordsize="21600,21600">
              <v:path arrowok="t"/>
              <v:fill focussize="0,0"/>
              <v:stroke weight="0.48pt" color="#888888"/>
              <v:imagedata o:title=""/>
              <o:lock v:ext="edit"/>
            </v:line>
            <v:line id="_x0000_s1051" o:spid="_x0000_s1051" o:spt="20" style="position:absolute;left:2153;top:2427;height:0;width:3727;" stroked="t" coordsize="21600,21600">
              <v:path arrowok="t"/>
              <v:fill focussize="0,0"/>
              <v:stroke weight="0.48pt" color="#888888"/>
              <v:imagedata o:title=""/>
              <o:lock v:ext="edit"/>
            </v:line>
            <v:line id="_x0000_s1052" o:spid="_x0000_s1052" o:spt="20" style="position:absolute;left:523;top:2427;height:0;width:699;" stroked="t" coordsize="21600,21600">
              <v:path arrowok="t"/>
              <v:fill focussize="0,0"/>
              <v:stroke weight="0.48pt" color="#888888"/>
              <v:imagedata o:title=""/>
              <o:lock v:ext="edit"/>
            </v:line>
            <v:line id="_x0000_s1053" o:spid="_x0000_s1053" o:spt="20" style="position:absolute;left:2153;top:1988;height:0;width:5357;" stroked="t" coordsize="21600,21600">
              <v:path arrowok="t"/>
              <v:fill focussize="0,0"/>
              <v:stroke weight="0.48pt" color="#888888"/>
              <v:imagedata o:title=""/>
              <o:lock v:ext="edit"/>
            </v:line>
            <v:line id="_x0000_s1054" o:spid="_x0000_s1054" o:spt="20" style="position:absolute;left:523;top:1988;height:0;width:699;" stroked="t" coordsize="21600,21600">
              <v:path arrowok="t"/>
              <v:fill focussize="0,0"/>
              <v:stroke weight="0.48pt" color="#888888"/>
              <v:imagedata o:title=""/>
              <o:lock v:ext="edit"/>
            </v:line>
            <v:line id="_x0000_s1055" o:spid="_x0000_s1055" o:spt="20" style="position:absolute;left:2153;top:1549;height:0;width:5357;" stroked="t" coordsize="21600,21600">
              <v:path arrowok="t"/>
              <v:fill focussize="0,0"/>
              <v:stroke weight="0.48pt" color="#888888"/>
              <v:imagedata o:title=""/>
              <o:lock v:ext="edit"/>
            </v:line>
            <v:line id="_x0000_s1056" o:spid="_x0000_s1056" o:spt="20" style="position:absolute;left:523;top:1549;height:0;width:699;" stroked="t" coordsize="21600,21600">
              <v:path arrowok="t"/>
              <v:fill focussize="0,0"/>
              <v:stroke weight="0.48pt" color="#888888"/>
              <v:imagedata o:title=""/>
              <o:lock v:ext="edit"/>
            </v:line>
            <v:line id="_x0000_s1057" o:spid="_x0000_s1057" o:spt="20" style="position:absolute;left:2153;top:1107;height:0;width:5357;" stroked="t" coordsize="21600,21600">
              <v:path arrowok="t"/>
              <v:fill focussize="0,0"/>
              <v:stroke weight="0.48pt" color="#888888"/>
              <v:imagedata o:title=""/>
              <o:lock v:ext="edit"/>
            </v:line>
            <v:line id="_x0000_s1058" o:spid="_x0000_s1058" o:spt="20" style="position:absolute;left:523;top:1107;height:0;width:699;" stroked="t" coordsize="21600,21600">
              <v:path arrowok="t"/>
              <v:fill focussize="0,0"/>
              <v:stroke weight="0.48pt" color="#888888"/>
              <v:imagedata o:title=""/>
              <o:lock v:ext="edit"/>
            </v:line>
            <v:line id="_x0000_s1059" o:spid="_x0000_s1059" o:spt="20" style="position:absolute;left:2153;top:668;height:0;width:5357;" stroked="t" coordsize="21600,21600">
              <v:path arrowok="t"/>
              <v:fill focussize="0,0"/>
              <v:stroke weight="0.48pt" color="#888888"/>
              <v:imagedata o:title=""/>
              <o:lock v:ext="edit"/>
            </v:line>
            <v:line id="_x0000_s1060" o:spid="_x0000_s1060" o:spt="20" style="position:absolute;left:523;top:668;height:0;width:699;" stroked="t" coordsize="21600,21600">
              <v:path arrowok="t"/>
              <v:fill focussize="0,0"/>
              <v:stroke weight="0.48pt" color="#888888"/>
              <v:imagedata o:title=""/>
              <o:lock v:ext="edit"/>
            </v:line>
            <v:rect id="_x0000_s1061" o:spid="_x0000_s1061" o:spt="1" style="position:absolute;left:1221;top:579;height:3171;width:932;" fillcolor="#5B9BD4" filled="t" stroked="f" coordsize="21600,21600">
              <v:path/>
              <v:fill on="t" focussize="0,0"/>
              <v:stroke on="f"/>
              <v:imagedata o:title=""/>
              <o:lock v:ext="edit"/>
            </v:rect>
            <v:rect id="_x0000_s1062" o:spid="_x0000_s1062" o:spt="1" style="position:absolute;left:3549;top:3572;height:178;width:934;" fillcolor="#5B9BD4" filled="t" stroked="f" coordsize="21600,21600">
              <v:path/>
              <v:fill on="t" focussize="0,0"/>
              <v:stroke on="f"/>
              <v:imagedata o:title=""/>
              <o:lock v:ext="edit"/>
            </v:rect>
            <v:line id="_x0000_s1063" o:spid="_x0000_s1063" o:spt="20" style="position:absolute;left:6811;top:2869;height:0;width:699;" stroked="t" coordsize="21600,21600">
              <v:path arrowok="t"/>
              <v:fill focussize="0,0"/>
              <v:stroke weight="0.48pt" color="#888888"/>
              <v:imagedata o:title=""/>
              <o:lock v:ext="edit"/>
            </v:line>
            <v:line id="_x0000_s1064" o:spid="_x0000_s1064" o:spt="20" style="position:absolute;left:6811;top:2427;height:0;width:699;" stroked="t" coordsize="21600,21600">
              <v:path arrowok="t"/>
              <v:fill focussize="0,0"/>
              <v:stroke weight="0.48pt" color="#888888"/>
              <v:imagedata o:title=""/>
              <o:lock v:ext="edit"/>
            </v:line>
            <v:rect id="_x0000_s1065" o:spid="_x0000_s1065" o:spt="1" style="position:absolute;left:5880;top:2341;height:1409;width:932;" fillcolor="#5B9BD4" filled="t" stroked="f" coordsize="21600,21600">
              <v:path/>
              <v:fill on="t" focussize="0,0"/>
              <v:stroke on="f"/>
              <v:imagedata o:title=""/>
              <o:lock v:ext="edit"/>
            </v:rect>
            <v:line id="_x0000_s1066" o:spid="_x0000_s1066" o:spt="20" style="position:absolute;left:523;top:229;height:0;width:6987;" stroked="t" coordsize="21600,21600">
              <v:path arrowok="t"/>
              <v:fill focussize="0,0"/>
              <v:stroke weight="0.48pt" color="#888888"/>
              <v:imagedata o:title=""/>
              <o:lock v:ext="edit"/>
            </v:line>
            <v:line id="_x0000_s1067" o:spid="_x0000_s1067" o:spt="20" style="position:absolute;left:523;top:229;flip:y;height:3521;width:0;" stroked="t" coordsize="21600,21600">
              <v:path arrowok="t"/>
              <v:fill focussize="0,0"/>
              <v:stroke weight="0.48pt" color="#888888"/>
              <v:imagedata o:title=""/>
              <o:lock v:ext="edit"/>
            </v:line>
            <v:line id="_x0000_s1068" o:spid="_x0000_s1068" o:spt="20" style="position:absolute;left:461;top:3750;height:0;width:62;" stroked="t" coordsize="21600,21600">
              <v:path arrowok="t"/>
              <v:fill focussize="0,0"/>
              <v:stroke weight="0.48pt" color="#888888"/>
              <v:imagedata o:title=""/>
              <o:lock v:ext="edit"/>
            </v:line>
            <v:line id="_x0000_s1069" o:spid="_x0000_s1069" o:spt="20" style="position:absolute;left:461;top:3308;height:0;width:62;" stroked="t" coordsize="21600,21600">
              <v:path arrowok="t"/>
              <v:fill focussize="0,0"/>
              <v:stroke weight="0.48pt" color="#888888"/>
              <v:imagedata o:title=""/>
              <o:lock v:ext="edit"/>
            </v:line>
            <v:line id="_x0000_s1070" o:spid="_x0000_s1070" o:spt="20" style="position:absolute;left:461;top:2869;height:0;width:62;" stroked="t" coordsize="21600,21600">
              <v:path arrowok="t"/>
              <v:fill focussize="0,0"/>
              <v:stroke weight="0.48pt" color="#888888"/>
              <v:imagedata o:title=""/>
              <o:lock v:ext="edit"/>
            </v:line>
            <v:line id="_x0000_s1071" o:spid="_x0000_s1071" o:spt="20" style="position:absolute;left:461;top:2427;height:0;width:62;" stroked="t" coordsize="21600,21600">
              <v:path arrowok="t"/>
              <v:fill focussize="0,0"/>
              <v:stroke weight="0.48pt" color="#888888"/>
              <v:imagedata o:title=""/>
              <o:lock v:ext="edit"/>
            </v:line>
            <v:line id="_x0000_s1072" o:spid="_x0000_s1072" o:spt="20" style="position:absolute;left:461;top:1988;height:0;width:62;" stroked="t" coordsize="21600,21600">
              <v:path arrowok="t"/>
              <v:fill focussize="0,0"/>
              <v:stroke weight="0.48pt" color="#888888"/>
              <v:imagedata o:title=""/>
              <o:lock v:ext="edit"/>
            </v:line>
            <v:line id="_x0000_s1073" o:spid="_x0000_s1073" o:spt="20" style="position:absolute;left:461;top:1549;height:0;width:62;" stroked="t" coordsize="21600,21600">
              <v:path arrowok="t"/>
              <v:fill focussize="0,0"/>
              <v:stroke weight="0.48pt" color="#888888"/>
              <v:imagedata o:title=""/>
              <o:lock v:ext="edit"/>
            </v:line>
            <v:line id="_x0000_s1074" o:spid="_x0000_s1074" o:spt="20" style="position:absolute;left:461;top:1107;height:0;width:62;" stroked="t" coordsize="21600,21600">
              <v:path arrowok="t"/>
              <v:fill focussize="0,0"/>
              <v:stroke weight="0.48pt" color="#888888"/>
              <v:imagedata o:title=""/>
              <o:lock v:ext="edit"/>
            </v:line>
            <v:line id="_x0000_s1075" o:spid="_x0000_s1075" o:spt="20" style="position:absolute;left:461;top:668;height:0;width:62;" stroked="t" coordsize="21600,21600">
              <v:path arrowok="t"/>
              <v:fill focussize="0,0"/>
              <v:stroke weight="0.48pt" color="#888888"/>
              <v:imagedata o:title=""/>
              <o:lock v:ext="edit"/>
            </v:line>
            <v:line id="_x0000_s1076" o:spid="_x0000_s1076" o:spt="20" style="position:absolute;left:461;top:229;height:0;width:62;" stroked="t" coordsize="21600,21600">
              <v:path arrowok="t"/>
              <v:fill focussize="0,0"/>
              <v:stroke weight="0.48pt" color="#888888"/>
              <v:imagedata o:title=""/>
              <o:lock v:ext="edit"/>
            </v:line>
            <v:line id="_x0000_s1077" o:spid="_x0000_s1077" o:spt="20" style="position:absolute;left:523;top:3750;height:0;width:6987;" stroked="t" coordsize="21600,21600">
              <v:path arrowok="t"/>
              <v:fill focussize="0,0"/>
              <v:stroke weight="0.48pt" color="#888888"/>
              <v:imagedata o:title=""/>
              <o:lock v:ext="edit"/>
            </v:line>
            <v:line id="_x0000_s1078" o:spid="_x0000_s1078" o:spt="20" style="position:absolute;left:523;top:3750;height:62;width:0;" stroked="t" coordsize="21600,21600">
              <v:path arrowok="t"/>
              <v:fill focussize="0,0"/>
              <v:stroke weight="0.48pt" color="#888888"/>
              <v:imagedata o:title=""/>
              <o:lock v:ext="edit"/>
            </v:line>
            <v:line id="_x0000_s1079" o:spid="_x0000_s1079" o:spt="20" style="position:absolute;left:2851;top:3750;height:62;width:0;" stroked="t" coordsize="21600,21600">
              <v:path arrowok="t"/>
              <v:fill focussize="0,0"/>
              <v:stroke weight="0.48pt" color="#888888"/>
              <v:imagedata o:title=""/>
              <o:lock v:ext="edit"/>
            </v:line>
            <v:line id="_x0000_s1080" o:spid="_x0000_s1080" o:spt="20" style="position:absolute;left:5182;top:3750;height:62;width:0;" stroked="t" coordsize="21600,21600">
              <v:path arrowok="t"/>
              <v:fill focussize="0,0"/>
              <v:stroke weight="0.48pt" color="#888888"/>
              <v:imagedata o:title=""/>
              <o:lock v:ext="edit"/>
            </v:line>
            <v:line id="_x0000_s1081" o:spid="_x0000_s1081" o:spt="20" style="position:absolute;left:7510;top:3750;height:62;width:0;" stroked="t" coordsize="21600,21600">
              <v:path arrowok="t"/>
              <v:fill focussize="0,0"/>
              <v:stroke weight="0.48pt" color="#888888"/>
              <v:imagedata o:title=""/>
              <o:lock v:ext="edit"/>
            </v:line>
            <v:rect id="_x0000_s1082" o:spid="_x0000_s1082" o:spt="1" style="position:absolute;left:5;top:5;height:4260;width:7725;" filled="f" stroked="t" coordsize="21600,21600">
              <v:path/>
              <v:fill on="f" focussize="0,0"/>
              <v:stroke weight="0.5pt" color="#888888"/>
              <v:imagedata o:title=""/>
              <o:lock v:ext="edit"/>
            </v:rect>
            <v:shape id="_x0000_s1083" o:spid="_x0000_s1083" o:spt="202" type="#_x0000_t202" style="position:absolute;left:6148;top:3906;height:200;width:419;" filled="f" stroked="f" coordsize="21600,21600">
              <v:path/>
              <v:fill on="f" focussize="0,0"/>
              <v:stroke on="f" joinstyle="miter"/>
              <v:imagedata o:title=""/>
              <o:lock v:ext="edit"/>
              <v:textbox inset="0mm,0mm,0mm,0mm">
                <w:txbxContent>
                  <w:p>
                    <w:pPr>
                      <w:spacing w:before="0" w:line="199" w:lineRule="exact"/>
                      <w:ind w:left="0" w:right="0" w:firstLine="0"/>
                      <w:jc w:val="left"/>
                      <w:rPr>
                        <w:sz w:val="20"/>
                      </w:rPr>
                    </w:pPr>
                    <w:r>
                      <w:rPr>
                        <w:sz w:val="20"/>
                      </w:rPr>
                      <w:t>技师</w:t>
                    </w:r>
                  </w:p>
                </w:txbxContent>
              </v:textbox>
            </v:shape>
            <v:shape id="_x0000_s1084" o:spid="_x0000_s1084" o:spt="202" type="#_x0000_t202" style="position:absolute;left:3495;top:3906;height:200;width:1016;" filled="f" stroked="f" coordsize="21600,21600">
              <v:path/>
              <v:fill on="f" focussize="0,0"/>
              <v:stroke on="f" joinstyle="miter"/>
              <v:imagedata o:title=""/>
              <o:lock v:ext="edit"/>
              <v:textbox inset="0mm,0mm,0mm,0mm">
                <w:txbxContent>
                  <w:p>
                    <w:pPr>
                      <w:spacing w:before="0" w:line="199" w:lineRule="exact"/>
                      <w:ind w:left="0" w:right="0" w:firstLine="0"/>
                      <w:jc w:val="left"/>
                      <w:rPr>
                        <w:sz w:val="20"/>
                      </w:rPr>
                    </w:pPr>
                    <w:r>
                      <w:rPr>
                        <w:sz w:val="20"/>
                      </w:rPr>
                      <w:t>高级工程师</w:t>
                    </w:r>
                  </w:p>
                </w:txbxContent>
              </v:textbox>
            </v:shape>
            <v:shape id="_x0000_s1085" o:spid="_x0000_s1085" o:spt="202" type="#_x0000_t202" style="position:absolute;left:1267;top:3906;height:200;width:817;" filled="f" stroked="f" coordsize="21600,21600">
              <v:path/>
              <v:fill on="f" focussize="0,0"/>
              <v:stroke on="f" joinstyle="miter"/>
              <v:imagedata o:title=""/>
              <o:lock v:ext="edit"/>
              <v:textbox inset="0mm,0mm,0mm,0mm">
                <w:txbxContent>
                  <w:p>
                    <w:pPr>
                      <w:spacing w:before="0" w:line="199" w:lineRule="exact"/>
                      <w:ind w:left="0" w:right="0" w:firstLine="0"/>
                      <w:jc w:val="left"/>
                      <w:rPr>
                        <w:sz w:val="20"/>
                      </w:rPr>
                    </w:pPr>
                    <w:r>
                      <w:rPr>
                        <w:sz w:val="20"/>
                      </w:rPr>
                      <w:t>高级技师</w:t>
                    </w:r>
                  </w:p>
                </w:txbxContent>
              </v:textbox>
            </v:shape>
            <v:shape id="_x0000_s1086" o:spid="_x0000_s1086" o:spt="202" type="#_x0000_t202" style="position:absolute;left:236;top:3656;height:200;width:121;"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w w:val="99"/>
                        <w:sz w:val="20"/>
                      </w:rPr>
                      <w:t>0</w:t>
                    </w:r>
                  </w:p>
                </w:txbxContent>
              </v:textbox>
            </v:shape>
            <v:shape id="_x0000_s1087" o:spid="_x0000_s1087" o:spt="202" type="#_x0000_t202" style="position:absolute;left:3967;top:3278;height:200;width:121;"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w w:val="99"/>
                        <w:sz w:val="20"/>
                      </w:rPr>
                      <w:t>2</w:t>
                    </w:r>
                  </w:p>
                </w:txbxContent>
              </v:textbox>
            </v:shape>
            <v:shape id="_x0000_s1088" o:spid="_x0000_s1088" o:spt="202" type="#_x0000_t202" style="position:absolute;left:135;top:2335;height:1080;width:223;" filled="f" stroked="f" coordsize="21600,21600">
              <v:path/>
              <v:fill on="f" focussize="0,0"/>
              <v:stroke on="f" joinstyle="miter"/>
              <v:imagedata o:title=""/>
              <o:lock v:ext="edit"/>
              <v:textbox inset="0mm,0mm,0mm,0mm">
                <w:txbxContent>
                  <w:p>
                    <w:pPr>
                      <w:spacing w:before="0" w:line="203" w:lineRule="exact"/>
                      <w:ind w:left="0" w:right="18" w:firstLine="0"/>
                      <w:jc w:val="right"/>
                      <w:rPr>
                        <w:rFonts w:ascii="Calibri"/>
                        <w:sz w:val="20"/>
                      </w:rPr>
                    </w:pPr>
                    <w:r>
                      <w:rPr>
                        <w:rFonts w:ascii="Calibri"/>
                        <w:spacing w:val="-1"/>
                        <w:w w:val="95"/>
                        <w:sz w:val="20"/>
                      </w:rPr>
                      <w:t>15</w:t>
                    </w:r>
                  </w:p>
                  <w:p>
                    <w:pPr>
                      <w:spacing w:before="3" w:line="240" w:lineRule="auto"/>
                      <w:rPr>
                        <w:b/>
                        <w:sz w:val="15"/>
                      </w:rPr>
                    </w:pPr>
                  </w:p>
                  <w:p>
                    <w:pPr>
                      <w:spacing w:before="1"/>
                      <w:ind w:left="0" w:right="0" w:firstLine="0"/>
                      <w:jc w:val="left"/>
                      <w:rPr>
                        <w:rFonts w:ascii="Calibri"/>
                        <w:sz w:val="20"/>
                      </w:rPr>
                    </w:pPr>
                    <w:r>
                      <w:rPr>
                        <w:rFonts w:ascii="Calibri"/>
                        <w:sz w:val="20"/>
                      </w:rPr>
                      <w:t>10</w:t>
                    </w:r>
                  </w:p>
                  <w:p>
                    <w:pPr>
                      <w:spacing w:before="3" w:line="240" w:lineRule="auto"/>
                      <w:rPr>
                        <w:b/>
                        <w:sz w:val="15"/>
                      </w:rPr>
                    </w:pPr>
                  </w:p>
                  <w:p>
                    <w:pPr>
                      <w:spacing w:before="0" w:line="240" w:lineRule="exact"/>
                      <w:ind w:left="0" w:right="18" w:firstLine="0"/>
                      <w:jc w:val="right"/>
                      <w:rPr>
                        <w:rFonts w:ascii="Calibri"/>
                        <w:sz w:val="20"/>
                      </w:rPr>
                    </w:pPr>
                    <w:r>
                      <w:rPr>
                        <w:rFonts w:ascii="Calibri"/>
                        <w:w w:val="99"/>
                        <w:sz w:val="20"/>
                      </w:rPr>
                      <w:t>5</w:t>
                    </w:r>
                  </w:p>
                </w:txbxContent>
              </v:textbox>
            </v:shape>
            <v:shape id="_x0000_s1089" o:spid="_x0000_s1089" o:spt="202" type="#_x0000_t202" style="position:absolute;left:6246;top:2046;height:200;width:222;"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16</w:t>
                    </w:r>
                  </w:p>
                </w:txbxContent>
              </v:textbox>
            </v:shape>
            <v:shape id="_x0000_s1090" o:spid="_x0000_s1090" o:spt="202" type="#_x0000_t202" style="position:absolute;left:135;top:575;height:1520;width:222;" filled="f" stroked="f" coordsize="21600,21600">
              <v:path/>
              <v:fill on="f" focussize="0,0"/>
              <v:stroke on="f" joinstyle="miter"/>
              <v:imagedata o:title=""/>
              <o:lock v:ext="edit"/>
              <v:textbox inset="0mm,0mm,0mm,0mm">
                <w:txbxContent>
                  <w:p>
                    <w:pPr>
                      <w:spacing w:before="0" w:line="203" w:lineRule="exact"/>
                      <w:ind w:left="0" w:right="0" w:firstLine="0"/>
                      <w:jc w:val="left"/>
                      <w:rPr>
                        <w:rFonts w:ascii="Calibri"/>
                        <w:sz w:val="20"/>
                      </w:rPr>
                    </w:pPr>
                    <w:r>
                      <w:rPr>
                        <w:rFonts w:ascii="Calibri"/>
                        <w:sz w:val="20"/>
                      </w:rPr>
                      <w:t>35</w:t>
                    </w:r>
                  </w:p>
                  <w:p>
                    <w:pPr>
                      <w:spacing w:before="3" w:line="240" w:lineRule="auto"/>
                      <w:rPr>
                        <w:b/>
                        <w:sz w:val="15"/>
                      </w:rPr>
                    </w:pPr>
                  </w:p>
                  <w:p>
                    <w:pPr>
                      <w:spacing w:before="1"/>
                      <w:ind w:left="0" w:right="0" w:firstLine="0"/>
                      <w:jc w:val="left"/>
                      <w:rPr>
                        <w:rFonts w:ascii="Calibri"/>
                        <w:sz w:val="20"/>
                      </w:rPr>
                    </w:pPr>
                    <w:r>
                      <w:rPr>
                        <w:rFonts w:ascii="Calibri"/>
                        <w:sz w:val="20"/>
                      </w:rPr>
                      <w:t>30</w:t>
                    </w:r>
                  </w:p>
                  <w:p>
                    <w:pPr>
                      <w:spacing w:before="3" w:line="240" w:lineRule="auto"/>
                      <w:rPr>
                        <w:b/>
                        <w:sz w:val="15"/>
                      </w:rPr>
                    </w:pPr>
                  </w:p>
                  <w:p>
                    <w:pPr>
                      <w:spacing w:before="0"/>
                      <w:ind w:left="0" w:right="0" w:firstLine="0"/>
                      <w:jc w:val="left"/>
                      <w:rPr>
                        <w:rFonts w:ascii="Calibri"/>
                        <w:sz w:val="20"/>
                      </w:rPr>
                    </w:pPr>
                    <w:r>
                      <w:rPr>
                        <w:rFonts w:ascii="Calibri"/>
                        <w:sz w:val="20"/>
                      </w:rPr>
                      <w:t>25</w:t>
                    </w:r>
                  </w:p>
                  <w:p>
                    <w:pPr>
                      <w:spacing w:before="4" w:line="240" w:lineRule="auto"/>
                      <w:rPr>
                        <w:b/>
                        <w:sz w:val="15"/>
                      </w:rPr>
                    </w:pPr>
                  </w:p>
                  <w:p>
                    <w:pPr>
                      <w:spacing w:before="0" w:line="240" w:lineRule="exact"/>
                      <w:ind w:left="0" w:right="0" w:firstLine="0"/>
                      <w:jc w:val="left"/>
                      <w:rPr>
                        <w:rFonts w:ascii="Calibri"/>
                        <w:sz w:val="20"/>
                      </w:rPr>
                    </w:pPr>
                    <w:r>
                      <w:rPr>
                        <w:rFonts w:ascii="Calibri"/>
                        <w:sz w:val="20"/>
                      </w:rPr>
                      <w:t>20</w:t>
                    </w:r>
                  </w:p>
                </w:txbxContent>
              </v:textbox>
            </v:shape>
            <v:shape id="_x0000_s1091" o:spid="_x0000_s1091" o:spt="202" type="#_x0000_t202" style="position:absolute;left:1587;top:285;height:200;width:222;"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36</w:t>
                    </w:r>
                  </w:p>
                </w:txbxContent>
              </v:textbox>
            </v:shape>
            <v:shape id="_x0000_s1092" o:spid="_x0000_s1092" o:spt="202" type="#_x0000_t202" style="position:absolute;left:135;top:134;height:200;width:222;" filled="f" stroked="f" coordsize="21600,21600">
              <v:path/>
              <v:fill on="f" focussize="0,0"/>
              <v:stroke on="f" joinstyle="miter"/>
              <v:imagedata o:title=""/>
              <o:lock v:ext="edit"/>
              <v:textbox inset="0mm,0mm,0mm,0mm">
                <w:txbxContent>
                  <w:p>
                    <w:pPr>
                      <w:spacing w:before="0" w:line="200" w:lineRule="exact"/>
                      <w:ind w:left="0" w:right="0" w:firstLine="0"/>
                      <w:jc w:val="left"/>
                      <w:rPr>
                        <w:rFonts w:ascii="Calibri"/>
                        <w:sz w:val="20"/>
                      </w:rPr>
                    </w:pPr>
                    <w:r>
                      <w:rPr>
                        <w:rFonts w:ascii="Calibri"/>
                        <w:sz w:val="20"/>
                      </w:rPr>
                      <w:t>40</w:t>
                    </w:r>
                  </w:p>
                </w:txbxContent>
              </v:textbox>
            </v:shape>
            <w10:wrap type="none"/>
            <w10:anchorlock/>
          </v:group>
        </w:pict>
      </w:r>
    </w:p>
    <w:p>
      <w:pPr>
        <w:pStyle w:val="4"/>
        <w:spacing w:before="5"/>
        <w:rPr>
          <w:b/>
          <w:sz w:val="11"/>
        </w:rPr>
      </w:pPr>
    </w:p>
    <w:p>
      <w:pPr>
        <w:spacing w:before="61"/>
        <w:ind w:left="113" w:right="354" w:firstLine="0"/>
        <w:jc w:val="center"/>
        <w:rPr>
          <w:b/>
          <w:sz w:val="28"/>
        </w:rPr>
      </w:pPr>
      <w:r>
        <w:rPr>
          <w:b/>
          <w:sz w:val="28"/>
        </w:rPr>
        <w:t>图 1-2 2019 年学校教师职称结构分布示意图</w:t>
      </w:r>
    </w:p>
    <w:p>
      <w:pPr>
        <w:pStyle w:val="4"/>
        <w:rPr>
          <w:b/>
          <w:sz w:val="20"/>
        </w:rPr>
      </w:pPr>
    </w:p>
    <w:p>
      <w:pPr>
        <w:pStyle w:val="4"/>
        <w:spacing w:before="9"/>
        <w:rPr>
          <w:b/>
          <w:sz w:val="15"/>
        </w:rPr>
      </w:pPr>
      <w:r>
        <w:pict>
          <v:group id="_x0000_s1093" o:spid="_x0000_s1093" o:spt="203" style="position:absolute;left:0pt;margin-left:94.55pt;margin-top:12.05pt;height:218pt;width:402.5pt;mso-position-horizontal-relative:page;mso-wrap-distance-bottom:0pt;mso-wrap-distance-top:0pt;z-index:-251608064;mso-width-relative:page;mso-height-relative:page;" coordorigin="1892,241" coordsize="8050,4360">
            <o:lock v:ext="edit"/>
            <v:line id="_x0000_s1094" o:spid="_x0000_s1094" o:spt="20" style="position:absolute;left:8330;top:2487;height:0;width:320;" stroked="t" coordsize="21600,21600">
              <v:path arrowok="t"/>
              <v:fill focussize="0,0"/>
              <v:stroke weight="0.48pt" color="#888888"/>
              <v:imagedata o:title=""/>
              <o:lock v:ext="edit"/>
            </v:line>
            <v:line id="_x0000_s1095" o:spid="_x0000_s1095" o:spt="20" style="position:absolute;left:6840;top:2487;height:0;width:638;" stroked="t" coordsize="21600,21600">
              <v:path arrowok="t"/>
              <v:fill focussize="0,0"/>
              <v:stroke weight="0.48pt" color="#888888"/>
              <v:imagedata o:title=""/>
              <o:lock v:ext="edit"/>
            </v:line>
            <v:line id="_x0000_s1096" o:spid="_x0000_s1096" o:spt="20" style="position:absolute;left:5350;top:2487;height:0;width:638;" stroked="t" coordsize="21600,21600">
              <v:path arrowok="t"/>
              <v:fill focussize="0,0"/>
              <v:stroke weight="0.48pt" color="#888888"/>
              <v:imagedata o:title=""/>
              <o:lock v:ext="edit"/>
            </v:line>
            <v:line id="_x0000_s1097" o:spid="_x0000_s1097" o:spt="20" style="position:absolute;left:5350;top:2233;height:0;width:638;" stroked="t" coordsize="21600,21600">
              <v:path arrowok="t"/>
              <v:fill focussize="0,0"/>
              <v:stroke weight="0.48pt" color="#888888"/>
              <v:imagedata o:title=""/>
              <o:lock v:ext="edit"/>
            </v:line>
            <v:line id="_x0000_s1098" o:spid="_x0000_s1098" o:spt="20" style="position:absolute;left:5350;top:1981;height:0;width:638;" stroked="t" coordsize="21600,21600">
              <v:path arrowok="t"/>
              <v:fill focussize="0,0"/>
              <v:stroke weight="0.48pt" color="#888888"/>
              <v:imagedata o:title=""/>
              <o:lock v:ext="edit"/>
            </v:line>
            <v:line id="_x0000_s1099" o:spid="_x0000_s1099" o:spt="20" style="position:absolute;left:3857;top:1729;height:0;width:2131;" stroked="t" coordsize="21600,21600">
              <v:path arrowok="t"/>
              <v:fill focussize="0,0"/>
              <v:stroke weight="0.48pt" color="#888888"/>
              <v:imagedata o:title=""/>
              <o:lock v:ext="edit"/>
            </v:line>
            <v:line id="_x0000_s1100" o:spid="_x0000_s1100" o:spt="20" style="position:absolute;left:6413;top:1477;height:0;width:2237;" stroked="t" coordsize="21600,21600">
              <v:path arrowok="t"/>
              <v:fill focussize="0,0"/>
              <v:stroke weight="0.48pt" color="#888888"/>
              <v:imagedata o:title=""/>
              <o:lock v:ext="edit"/>
            </v:line>
            <v:line id="_x0000_s1101" o:spid="_x0000_s1101" o:spt="20" style="position:absolute;left:3857;top:1477;height:0;width:2131;" stroked="t" coordsize="21600,21600">
              <v:path arrowok="t"/>
              <v:fill focussize="0,0"/>
              <v:stroke weight="0.48pt" color="#888888"/>
              <v:imagedata o:title=""/>
              <o:lock v:ext="edit"/>
            </v:line>
            <v:line id="_x0000_s1102" o:spid="_x0000_s1102" o:spt="20" style="position:absolute;left:3857;top:1225;height:0;width:4793;" stroked="t" coordsize="21600,21600">
              <v:path arrowok="t"/>
              <v:fill focussize="0,0"/>
              <v:stroke weight="0.48pt" color="#888888"/>
              <v:imagedata o:title=""/>
              <o:lock v:ext="edit"/>
            </v:line>
            <v:rect id="_x0000_s1103" o:spid="_x0000_s1103" o:spt="1" style="position:absolute;left:5988;top:1275;height:1464;width:425;" fillcolor="#5B9BD4" filled="t" stroked="f" coordsize="21600,21600">
              <v:path/>
              <v:fill on="t" focussize="0,0"/>
              <v:stroke on="f"/>
              <v:imagedata o:title=""/>
              <o:lock v:ext="edit"/>
            </v:rect>
            <v:rect id="_x0000_s1104" o:spid="_x0000_s1104" o:spt="1" style="position:absolute;left:7478;top:2386;height:353;width:428;" fillcolor="#5B9BD4" filled="t" stroked="f" coordsize="21600,21600">
              <v:path/>
              <v:fill on="t" focussize="0,0"/>
              <v:stroke on="f"/>
              <v:imagedata o:title=""/>
              <o:lock v:ext="edit"/>
            </v:rect>
            <v:line id="_x0000_s1105" o:spid="_x0000_s1105" o:spt="20" style="position:absolute;left:3857;top:2487;height:0;width:638;" stroked="t" coordsize="21600,21600">
              <v:path arrowok="t"/>
              <v:fill focussize="0,0"/>
              <v:stroke weight="0.48pt" color="#888888"/>
              <v:imagedata o:title=""/>
              <o:lock v:ext="edit"/>
            </v:line>
            <v:line id="_x0000_s1106" o:spid="_x0000_s1106" o:spt="20" style="position:absolute;left:3857;top:2233;height:0;width:638;" stroked="t" coordsize="21600,21600">
              <v:path arrowok="t"/>
              <v:fill focussize="0,0"/>
              <v:stroke weight="0.48pt" color="#888888"/>
              <v:imagedata o:title=""/>
              <o:lock v:ext="edit"/>
            </v:line>
            <v:line id="_x0000_s1107" o:spid="_x0000_s1107" o:spt="20" style="position:absolute;left:3857;top:1981;height:0;width:1065;" stroked="t" coordsize="21600,21600">
              <v:path arrowok="t"/>
              <v:fill focussize="0,0"/>
              <v:stroke weight="0.48pt" color="#888888"/>
              <v:imagedata o:title=""/>
              <o:lock v:ext="edit"/>
            </v:line>
            <v:rect id="_x0000_s1108" o:spid="_x0000_s1108" o:spt="1" style="position:absolute;left:4495;top:1980;height:759;width:428;" fillcolor="#5B9BD4" filled="t" stroked="f" coordsize="21600,21600">
              <v:path/>
              <v:fill on="t" focussize="0,0"/>
              <v:stroke on="f"/>
              <v:imagedata o:title=""/>
              <o:lock v:ext="edit"/>
            </v:rect>
            <v:line id="_x0000_s1109" o:spid="_x0000_s1109" o:spt="20" style="position:absolute;left:2686;top:2487;height:0;width:319;" stroked="t" coordsize="21600,21600">
              <v:path arrowok="t"/>
              <v:fill focussize="0,0"/>
              <v:stroke weight="0.48pt" color="#888888"/>
              <v:imagedata o:title=""/>
              <o:lock v:ext="edit"/>
            </v:line>
            <v:line id="_x0000_s1110" o:spid="_x0000_s1110" o:spt="20" style="position:absolute;left:2686;top:2233;height:0;width:319;" stroked="t" coordsize="21600,21600">
              <v:path arrowok="t"/>
              <v:fill focussize="0,0"/>
              <v:stroke weight="0.48pt" color="#888888"/>
              <v:imagedata o:title=""/>
              <o:lock v:ext="edit"/>
            </v:line>
            <v:line id="_x0000_s1111" o:spid="_x0000_s1111" o:spt="20" style="position:absolute;left:2686;top:1981;height:0;width:319;" stroked="t" coordsize="21600,21600">
              <v:path arrowok="t"/>
              <v:fill focussize="0,0"/>
              <v:stroke weight="0.48pt" color="#888888"/>
              <v:imagedata o:title=""/>
              <o:lock v:ext="edit"/>
            </v:line>
            <v:line id="_x0000_s1112" o:spid="_x0000_s1112" o:spt="20" style="position:absolute;left:2686;top:1729;height:0;width:319;" stroked="t" coordsize="21600,21600">
              <v:path arrowok="t"/>
              <v:fill focussize="0,0"/>
              <v:stroke weight="0.48pt" color="#888888"/>
              <v:imagedata o:title=""/>
              <o:lock v:ext="edit"/>
            </v:line>
            <v:line id="_x0000_s1113" o:spid="_x0000_s1113" o:spt="20" style="position:absolute;left:2686;top:1477;height:0;width:319;" stroked="t" coordsize="21600,21600">
              <v:path arrowok="t"/>
              <v:fill focussize="0,0"/>
              <v:stroke weight="0.48pt" color="#888888"/>
              <v:imagedata o:title=""/>
              <o:lock v:ext="edit"/>
            </v:line>
            <v:line id="_x0000_s1114" o:spid="_x0000_s1114" o:spt="20" style="position:absolute;left:2686;top:1225;height:0;width:319;" stroked="t" coordsize="21600,21600">
              <v:path arrowok="t"/>
              <v:fill focussize="0,0"/>
              <v:stroke weight="0.48pt" color="#888888"/>
              <v:imagedata o:title=""/>
              <o:lock v:ext="edit"/>
            </v:line>
            <v:line id="_x0000_s1115" o:spid="_x0000_s1115" o:spt="20" style="position:absolute;left:2686;top:973;height:0;width:319;" stroked="t" coordsize="21600,21600">
              <v:path arrowok="t"/>
              <v:fill focussize="0,0"/>
              <v:stroke weight="0.48pt" color="#888888"/>
              <v:imagedata o:title=""/>
              <o:lock v:ext="edit"/>
            </v:line>
            <v:rect id="_x0000_s1116" o:spid="_x0000_s1116" o:spt="1" style="position:absolute;left:3004;top:922;height:1817;width:428;" fillcolor="#5B9BD4" filled="t" stroked="f" coordsize="21600,21600">
              <v:path/>
              <v:fill on="t" focussize="0,0"/>
              <v:stroke on="f"/>
              <v:imagedata o:title=""/>
              <o:lock v:ext="edit"/>
            </v:rect>
            <v:line id="_x0000_s1117" o:spid="_x0000_s1117" o:spt="20" style="position:absolute;left:3857;top:973;height:0;width:4793;" stroked="t" coordsize="21600,21600">
              <v:path arrowok="t"/>
              <v:fill focussize="0,0"/>
              <v:stroke weight="0.48pt" color="#888888"/>
              <v:imagedata o:title=""/>
              <o:lock v:ext="edit"/>
            </v:line>
            <v:line id="_x0000_s1118" o:spid="_x0000_s1118" o:spt="20" style="position:absolute;left:3857;top:721;height:0;width:4793;" stroked="t" coordsize="21600,21600">
              <v:path arrowok="t"/>
              <v:fill focussize="0,0"/>
              <v:stroke weight="0.48pt" color="#888888"/>
              <v:imagedata o:title=""/>
              <o:lock v:ext="edit"/>
            </v:line>
            <v:line id="_x0000_s1119" o:spid="_x0000_s1119" o:spt="20" style="position:absolute;left:2686;top:721;height:0;width:746;" stroked="t" coordsize="21600,21600">
              <v:path arrowok="t"/>
              <v:fill focussize="0,0"/>
              <v:stroke weight="0.48pt" color="#888888"/>
              <v:imagedata o:title=""/>
              <o:lock v:ext="edit"/>
            </v:line>
            <v:rect id="_x0000_s1120" o:spid="_x0000_s1120" o:spt="1" style="position:absolute;left:3432;top:619;height:2120;width:425;" fillcolor="#EC7C30" filled="t" stroked="f" coordsize="21600,21600">
              <v:path/>
              <v:fill on="t" focussize="0,0"/>
              <v:stroke on="f"/>
              <v:imagedata o:title=""/>
              <o:lock v:ext="edit"/>
            </v:rect>
            <v:rect id="_x0000_s1121" o:spid="_x0000_s1121" o:spt="1" style="position:absolute;left:4922;top:1879;height:860;width:428;" fillcolor="#EC7C30" filled="t" stroked="f" coordsize="21600,21600">
              <v:path/>
              <v:fill on="t" focussize="0,0"/>
              <v:stroke on="f"/>
              <v:imagedata o:title=""/>
              <o:lock v:ext="edit"/>
            </v:rect>
            <v:line id="_x0000_s1122" o:spid="_x0000_s1122" o:spt="20" style="position:absolute;left:6840;top:2233;height:0;width:1810;" stroked="t" coordsize="21600,21600">
              <v:path arrowok="t"/>
              <v:fill focussize="0,0"/>
              <v:stroke weight="0.48pt" color="#888888"/>
              <v:imagedata o:title=""/>
              <o:lock v:ext="edit"/>
            </v:line>
            <v:line id="_x0000_s1123" o:spid="_x0000_s1123" o:spt="20" style="position:absolute;left:6840;top:1981;height:0;width:1810;" stroked="t" coordsize="21600,21600">
              <v:path arrowok="t"/>
              <v:fill focussize="0,0"/>
              <v:stroke weight="0.48pt" color="#888888"/>
              <v:imagedata o:title=""/>
              <o:lock v:ext="edit"/>
            </v:line>
            <v:line id="_x0000_s1124" o:spid="_x0000_s1124" o:spt="20" style="position:absolute;left:6840;top:1729;height:0;width:1810;" stroked="t" coordsize="21600,21600">
              <v:path arrowok="t"/>
              <v:fill focussize="0,0"/>
              <v:stroke weight="0.48pt" color="#888888"/>
              <v:imagedata o:title=""/>
              <o:lock v:ext="edit"/>
            </v:line>
            <v:rect id="_x0000_s1125" o:spid="_x0000_s1125" o:spt="1" style="position:absolute;left:6412;top:1476;height:1263;width:428;" fillcolor="#EC7C30" filled="t" stroked="f" coordsize="21600,21600">
              <v:path/>
              <v:fill on="t" focussize="0,0"/>
              <v:stroke on="f"/>
              <v:imagedata o:title=""/>
              <o:lock v:ext="edit"/>
            </v:rect>
            <v:rect id="_x0000_s1126" o:spid="_x0000_s1126" o:spt="1" style="position:absolute;left:7905;top:2436;height:303;width:425;" fillcolor="#EC7C30" filled="t" stroked="f" coordsize="21600,21600">
              <v:path/>
              <v:fill on="t" focussize="0,0"/>
              <v:stroke on="f"/>
              <v:imagedata o:title=""/>
              <o:lock v:ext="edit"/>
            </v:rect>
            <v:line id="_x0000_s1127" o:spid="_x0000_s1127" o:spt="20" style="position:absolute;left:2686;top:469;height:0;width:5964;" stroked="t" coordsize="21600,21600">
              <v:path arrowok="t"/>
              <v:fill focussize="0,0"/>
              <v:stroke weight="0.48pt" color="#888888"/>
              <v:imagedata o:title=""/>
              <o:lock v:ext="edit"/>
            </v:line>
            <v:line id="_x0000_s1128" o:spid="_x0000_s1128" o:spt="20" style="position:absolute;left:2686;top:469;flip:y;height:2270;width:0;" stroked="t" coordsize="21600,21600">
              <v:path arrowok="t"/>
              <v:fill focussize="0,0"/>
              <v:stroke weight="0.48pt" color="#888888"/>
              <v:imagedata o:title=""/>
              <o:lock v:ext="edit"/>
            </v:line>
            <v:line id="_x0000_s1129" o:spid="_x0000_s1129" o:spt="20" style="position:absolute;left:2621;top:2739;height:0;width:65;" stroked="t" coordsize="21600,21600">
              <v:path arrowok="t"/>
              <v:fill focussize="0,0"/>
              <v:stroke weight="0.48pt" color="#888888"/>
              <v:imagedata o:title=""/>
              <o:lock v:ext="edit"/>
            </v:line>
            <v:line id="_x0000_s1130" o:spid="_x0000_s1130" o:spt="20" style="position:absolute;left:2621;top:2487;height:0;width:65;" stroked="t" coordsize="21600,21600">
              <v:path arrowok="t"/>
              <v:fill focussize="0,0"/>
              <v:stroke weight="0.48pt" color="#888888"/>
              <v:imagedata o:title=""/>
              <o:lock v:ext="edit"/>
            </v:line>
            <v:line id="_x0000_s1131" o:spid="_x0000_s1131" o:spt="20" style="position:absolute;left:2621;top:2233;height:0;width:65;" stroked="t" coordsize="21600,21600">
              <v:path arrowok="t"/>
              <v:fill focussize="0,0"/>
              <v:stroke weight="0.48pt" color="#888888"/>
              <v:imagedata o:title=""/>
              <o:lock v:ext="edit"/>
            </v:line>
            <v:line id="_x0000_s1132" o:spid="_x0000_s1132" o:spt="20" style="position:absolute;left:2621;top:1981;height:0;width:65;" stroked="t" coordsize="21600,21600">
              <v:path arrowok="t"/>
              <v:fill focussize="0,0"/>
              <v:stroke weight="0.48pt" color="#888888"/>
              <v:imagedata o:title=""/>
              <o:lock v:ext="edit"/>
            </v:line>
            <v:line id="_x0000_s1133" o:spid="_x0000_s1133" o:spt="20" style="position:absolute;left:2621;top:1729;height:0;width:65;" stroked="t" coordsize="21600,21600">
              <v:path arrowok="t"/>
              <v:fill focussize="0,0"/>
              <v:stroke weight="0.48pt" color="#888888"/>
              <v:imagedata o:title=""/>
              <o:lock v:ext="edit"/>
            </v:line>
            <v:line id="_x0000_s1134" o:spid="_x0000_s1134" o:spt="20" style="position:absolute;left:2621;top:1477;height:0;width:65;" stroked="t" coordsize="21600,21600">
              <v:path arrowok="t"/>
              <v:fill focussize="0,0"/>
              <v:stroke weight="0.48pt" color="#888888"/>
              <v:imagedata o:title=""/>
              <o:lock v:ext="edit"/>
            </v:line>
            <v:line id="_x0000_s1135" o:spid="_x0000_s1135" o:spt="20" style="position:absolute;left:2621;top:1225;height:0;width:65;" stroked="t" coordsize="21600,21600">
              <v:path arrowok="t"/>
              <v:fill focussize="0,0"/>
              <v:stroke weight="0.48pt" color="#888888"/>
              <v:imagedata o:title=""/>
              <o:lock v:ext="edit"/>
            </v:line>
            <v:line id="_x0000_s1136" o:spid="_x0000_s1136" o:spt="20" style="position:absolute;left:2621;top:973;height:0;width:65;" stroked="t" coordsize="21600,21600">
              <v:path arrowok="t"/>
              <v:fill focussize="0,0"/>
              <v:stroke weight="0.48pt" color="#888888"/>
              <v:imagedata o:title=""/>
              <o:lock v:ext="edit"/>
            </v:line>
            <v:line id="_x0000_s1137" o:spid="_x0000_s1137" o:spt="20" style="position:absolute;left:2621;top:721;height:0;width:65;" stroked="t" coordsize="21600,21600">
              <v:path arrowok="t"/>
              <v:fill focussize="0,0"/>
              <v:stroke weight="0.48pt" color="#888888"/>
              <v:imagedata o:title=""/>
              <o:lock v:ext="edit"/>
            </v:line>
            <v:line id="_x0000_s1138" o:spid="_x0000_s1138" o:spt="20" style="position:absolute;left:2621;top:469;height:0;width:65;" stroked="t" coordsize="21600,21600">
              <v:path arrowok="t"/>
              <v:fill focussize="0,0"/>
              <v:stroke weight="0.48pt" color="#888888"/>
              <v:imagedata o:title=""/>
              <o:lock v:ext="edit"/>
            </v:line>
            <v:line id="_x0000_s1139" o:spid="_x0000_s1139" o:spt="20" style="position:absolute;left:2686;top:2739;height:0;width:5964;" stroked="t" coordsize="21600,21600">
              <v:path arrowok="t"/>
              <v:fill focussize="0,0"/>
              <v:stroke weight="0.48pt" color="#888888"/>
              <v:imagedata o:title=""/>
              <o:lock v:ext="edit"/>
            </v:line>
            <v:line id="_x0000_s1140" o:spid="_x0000_s1140" o:spt="20" style="position:absolute;left:2686;top:2739;height:62;width:0;" stroked="t" coordsize="21600,21600">
              <v:path arrowok="t"/>
              <v:fill focussize="0,0"/>
              <v:stroke weight="0.48pt" color="#888888"/>
              <v:imagedata o:title=""/>
              <o:lock v:ext="edit"/>
            </v:line>
            <v:line id="_x0000_s1141" o:spid="_x0000_s1141" o:spt="20" style="position:absolute;left:4176;top:2739;height:62;width:0;" stroked="t" coordsize="21600,21600">
              <v:path arrowok="t"/>
              <v:fill focussize="0,0"/>
              <v:stroke weight="0.48pt" color="#888888"/>
              <v:imagedata o:title=""/>
              <o:lock v:ext="edit"/>
            </v:line>
            <v:line id="_x0000_s1142" o:spid="_x0000_s1142" o:spt="20" style="position:absolute;left:5669;top:2739;height:62;width:0;" stroked="t" coordsize="21600,21600">
              <v:path arrowok="t"/>
              <v:fill focussize="0,0"/>
              <v:stroke weight="0.48pt" color="#888888"/>
              <v:imagedata o:title=""/>
              <o:lock v:ext="edit"/>
            </v:line>
            <v:line id="_x0000_s1143" o:spid="_x0000_s1143" o:spt="20" style="position:absolute;left:7159;top:2739;height:62;width:0;" stroked="t" coordsize="21600,21600">
              <v:path arrowok="t"/>
              <v:fill focussize="0,0"/>
              <v:stroke weight="0.48pt" color="#888888"/>
              <v:imagedata o:title=""/>
              <o:lock v:ext="edit"/>
            </v:line>
            <v:line id="_x0000_s1144" o:spid="_x0000_s1144" o:spt="20" style="position:absolute;left:8650;top:2739;height:62;width:0;" stroked="t" coordsize="21600,21600">
              <v:path arrowok="t"/>
              <v:fill focussize="0,0"/>
              <v:stroke weight="0.48pt" color="#888888"/>
              <v:imagedata o:title=""/>
              <o:lock v:ext="edit"/>
            </v:line>
            <v:shape id="_x0000_s1145" o:spid="_x0000_s1145" o:spt="75" type="#_x0000_t75" style="position:absolute;left:1997;top:2941;height:1467;width:1480;" filled="f" stroked="f" coordsize="21600,21600">
              <v:path/>
              <v:fill on="f" focussize="0,0"/>
              <v:stroke on="f"/>
              <v:imagedata r:id="rId20" o:title=""/>
              <o:lock v:ext="edit" aspectratio="t"/>
            </v:shape>
            <v:shape id="_x0000_s1146" o:spid="_x0000_s1146" o:spt="75" type="#_x0000_t75" style="position:absolute;left:3628;top:2940;height:1329;width:1341;" filled="f" stroked="f" coordsize="21600,21600">
              <v:path/>
              <v:fill on="f" focussize="0,0"/>
              <v:stroke on="f"/>
              <v:imagedata r:id="rId21" o:title=""/>
              <o:lock v:ext="edit" aspectratio="t"/>
            </v:shape>
            <v:shape id="_x0000_s1147" o:spid="_x0000_s1147" o:spt="75" type="#_x0000_t75" style="position:absolute;left:5141;top:2940;height:1469;width:2811;" filled="f" stroked="f" coordsize="21600,21600">
              <v:path/>
              <v:fill on="f" focussize="0,0"/>
              <v:stroke on="f"/>
              <v:imagedata r:id="rId22" o:title=""/>
              <o:lock v:ext="edit" aspectratio="t"/>
            </v:shape>
            <v:rect id="_x0000_s1148" o:spid="_x0000_s1148" o:spt="1" style="position:absolute;left:8971;top:2184;height:111;width:111;" fillcolor="#5B9BD4" filled="t" stroked="f" coordsize="21600,21600">
              <v:path/>
              <v:fill on="t" focussize="0,0"/>
              <v:stroke on="f"/>
              <v:imagedata o:title=""/>
              <o:lock v:ext="edit"/>
            </v:rect>
            <v:rect id="_x0000_s1149" o:spid="_x0000_s1149" o:spt="1" style="position:absolute;left:8971;top:2547;height:108;width:111;" fillcolor="#EC7C30" filled="t" stroked="f" coordsize="21600,21600">
              <v:path/>
              <v:fill on="t" focussize="0,0"/>
              <v:stroke on="f"/>
              <v:imagedata o:title=""/>
              <o:lock v:ext="edit"/>
            </v:rect>
            <v:rect id="_x0000_s1150" o:spid="_x0000_s1150" o:spt="1" style="position:absolute;left:1897;top:246;height:4350;width:8040;" filled="f" stroked="t" coordsize="21600,21600">
              <v:path/>
              <v:fill on="f" focussize="0,0"/>
              <v:stroke weight="0.5pt" color="#888888"/>
              <v:imagedata o:title=""/>
              <o:lock v:ext="edit"/>
            </v:rect>
            <v:shape id="_x0000_s1151" o:spid="_x0000_s1151" o:spt="202" type="#_x0000_t202" style="position:absolute;left:9131;top:2131;height:583;width:623;" filled="f" stroked="f" coordsize="21600,21600">
              <v:path/>
              <v:fill on="f" focussize="0,0"/>
              <v:stroke on="f" joinstyle="miter"/>
              <v:imagedata o:title=""/>
              <o:lock v:ext="edit"/>
              <v:textbox inset="0mm,0mm,0mm,0mm">
                <w:txbxContent>
                  <w:p>
                    <w:pPr>
                      <w:spacing w:before="0" w:line="227" w:lineRule="exact"/>
                      <w:ind w:left="0" w:right="0" w:firstLine="0"/>
                      <w:jc w:val="left"/>
                      <w:rPr>
                        <w:sz w:val="20"/>
                      </w:rPr>
                    </w:pPr>
                    <w:bookmarkStart w:id="37" w:name="_bookmark3"/>
                    <w:bookmarkEnd w:id="37"/>
                    <w:r>
                      <w:rPr>
                        <w:rFonts w:ascii="Calibri" w:eastAsia="Calibri"/>
                        <w:spacing w:val="-1"/>
                        <w:w w:val="95"/>
                        <w:sz w:val="20"/>
                      </w:rPr>
                      <w:t>2018</w:t>
                    </w:r>
                    <w:r>
                      <w:rPr>
                        <w:w w:val="95"/>
                        <w:sz w:val="20"/>
                      </w:rPr>
                      <w:t>年</w:t>
                    </w:r>
                  </w:p>
                  <w:p>
                    <w:pPr>
                      <w:spacing w:before="105" w:line="250" w:lineRule="exact"/>
                      <w:ind w:left="0" w:right="0" w:firstLine="0"/>
                      <w:jc w:val="left"/>
                      <w:rPr>
                        <w:sz w:val="20"/>
                      </w:rPr>
                    </w:pPr>
                    <w:r>
                      <w:rPr>
                        <w:rFonts w:ascii="Calibri" w:eastAsia="Calibri"/>
                        <w:spacing w:val="-1"/>
                        <w:w w:val="95"/>
                        <w:sz w:val="20"/>
                      </w:rPr>
                      <w:t>2019</w:t>
                    </w:r>
                    <w:r>
                      <w:rPr>
                        <w:w w:val="95"/>
                        <w:sz w:val="20"/>
                      </w:rPr>
                      <w:t>年</w:t>
                    </w:r>
                  </w:p>
                </w:txbxContent>
              </v:textbox>
            </v:shape>
            <v:shape id="_x0000_s1152" o:spid="_x0000_s1152" o:spt="202" type="#_x0000_t202" style="position:absolute;left:8070;top:2143;height:200;width:121;"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w w:val="99"/>
                        <w:sz w:val="20"/>
                      </w:rPr>
                      <w:t>6</w:t>
                    </w:r>
                  </w:p>
                </w:txbxContent>
              </v:textbox>
            </v:shape>
            <v:shape id="_x0000_s1153" o:spid="_x0000_s1153" o:spt="202" type="#_x0000_t202" style="position:absolute;left:7644;top:2093;height:200;width:121;"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w w:val="99"/>
                        <w:sz w:val="20"/>
                      </w:rPr>
                      <w:t>7</w:t>
                    </w:r>
                  </w:p>
                </w:txbxContent>
              </v:textbox>
            </v:shape>
            <v:shape id="_x0000_s1154" o:spid="_x0000_s1154" o:spt="202" type="#_x0000_t202" style="position:absolute;left:5036;top:1588;height:200;width:222;"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17</w:t>
                    </w:r>
                  </w:p>
                </w:txbxContent>
              </v:textbox>
            </v:shape>
            <v:shape id="_x0000_s1155" o:spid="_x0000_s1155" o:spt="202" type="#_x0000_t202" style="position:absolute;left:4610;top:1689;height:200;width:222;"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15</w:t>
                    </w:r>
                  </w:p>
                </w:txbxContent>
              </v:textbox>
            </v:shape>
            <v:shape id="_x0000_s1156" o:spid="_x0000_s1156" o:spt="202" type="#_x0000_t202" style="position:absolute;left:6528;top:1184;height:200;width:222;"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25</w:t>
                    </w:r>
                  </w:p>
                </w:txbxContent>
              </v:textbox>
            </v:shape>
            <v:shape id="_x0000_s1157" o:spid="_x0000_s1157" o:spt="202" type="#_x0000_t202" style="position:absolute;left:6102;top:983;height:200;width:222;"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29</w:t>
                    </w:r>
                  </w:p>
                </w:txbxContent>
              </v:textbox>
            </v:shape>
            <v:shape id="_x0000_s1158" o:spid="_x0000_s1158" o:spt="202" type="#_x0000_t202" style="position:absolute;left:3119;top:629;height:200;width:222;"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36</w:t>
                    </w:r>
                  </w:p>
                </w:txbxContent>
              </v:textbox>
            </v:shape>
            <v:shape id="_x0000_s1159" o:spid="_x0000_s1159" o:spt="202" type="#_x0000_t202" style="position:absolute;left:3545;top:326;height:200;width:222;"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42</w:t>
                    </w:r>
                  </w:p>
                </w:txbxContent>
              </v:textbox>
            </v:shape>
            <v:shape id="_x0000_s1160" o:spid="_x0000_s1160" o:spt="202" type="#_x0000_t202" style="position:absolute;left:2298;top:376;height:2471;width:223;" filled="f" stroked="f" coordsize="21600,21600">
              <v:path/>
              <v:fill on="f" focussize="0,0"/>
              <v:stroke on="f" joinstyle="miter"/>
              <v:imagedata o:title=""/>
              <o:lock v:ext="edit"/>
              <v:textbox inset="0mm,0mm,0mm,0mm">
                <w:txbxContent>
                  <w:p>
                    <w:pPr>
                      <w:spacing w:before="0" w:line="203" w:lineRule="exact"/>
                      <w:ind w:left="0" w:right="18" w:firstLine="0"/>
                      <w:jc w:val="right"/>
                      <w:rPr>
                        <w:rFonts w:ascii="Calibri"/>
                        <w:sz w:val="20"/>
                      </w:rPr>
                    </w:pPr>
                    <w:r>
                      <w:rPr>
                        <w:rFonts w:ascii="Calibri"/>
                        <w:spacing w:val="-1"/>
                        <w:w w:val="95"/>
                        <w:sz w:val="20"/>
                      </w:rPr>
                      <w:t>45</w:t>
                    </w:r>
                  </w:p>
                  <w:p>
                    <w:pPr>
                      <w:spacing w:before="8"/>
                      <w:ind w:left="0" w:right="18" w:firstLine="0"/>
                      <w:jc w:val="right"/>
                      <w:rPr>
                        <w:rFonts w:ascii="Calibri"/>
                        <w:sz w:val="20"/>
                      </w:rPr>
                    </w:pPr>
                    <w:r>
                      <w:rPr>
                        <w:rFonts w:ascii="Calibri"/>
                        <w:spacing w:val="-1"/>
                        <w:w w:val="95"/>
                        <w:sz w:val="20"/>
                      </w:rPr>
                      <w:t>40</w:t>
                    </w:r>
                  </w:p>
                  <w:p>
                    <w:pPr>
                      <w:spacing w:before="8"/>
                      <w:ind w:left="0" w:right="18" w:firstLine="0"/>
                      <w:jc w:val="right"/>
                      <w:rPr>
                        <w:rFonts w:ascii="Calibri"/>
                        <w:sz w:val="20"/>
                      </w:rPr>
                    </w:pPr>
                    <w:r>
                      <w:rPr>
                        <w:rFonts w:ascii="Calibri"/>
                        <w:spacing w:val="-1"/>
                        <w:w w:val="95"/>
                        <w:sz w:val="20"/>
                      </w:rPr>
                      <w:t>35</w:t>
                    </w:r>
                  </w:p>
                  <w:p>
                    <w:pPr>
                      <w:spacing w:before="8"/>
                      <w:ind w:left="0" w:right="18" w:firstLine="0"/>
                      <w:jc w:val="right"/>
                      <w:rPr>
                        <w:rFonts w:ascii="Calibri"/>
                        <w:sz w:val="20"/>
                      </w:rPr>
                    </w:pPr>
                    <w:r>
                      <w:rPr>
                        <w:rFonts w:ascii="Calibri"/>
                        <w:spacing w:val="-1"/>
                        <w:w w:val="95"/>
                        <w:sz w:val="20"/>
                      </w:rPr>
                      <w:t>30</w:t>
                    </w:r>
                  </w:p>
                  <w:p>
                    <w:pPr>
                      <w:spacing w:before="9"/>
                      <w:ind w:left="0" w:right="18" w:firstLine="0"/>
                      <w:jc w:val="right"/>
                      <w:rPr>
                        <w:rFonts w:ascii="Calibri"/>
                        <w:sz w:val="20"/>
                      </w:rPr>
                    </w:pPr>
                    <w:r>
                      <w:rPr>
                        <w:rFonts w:ascii="Calibri"/>
                        <w:spacing w:val="-1"/>
                        <w:w w:val="95"/>
                        <w:sz w:val="20"/>
                      </w:rPr>
                      <w:t>25</w:t>
                    </w:r>
                  </w:p>
                  <w:p>
                    <w:pPr>
                      <w:spacing w:before="8"/>
                      <w:ind w:left="0" w:right="18" w:firstLine="0"/>
                      <w:jc w:val="right"/>
                      <w:rPr>
                        <w:rFonts w:ascii="Calibri"/>
                        <w:sz w:val="20"/>
                      </w:rPr>
                    </w:pPr>
                    <w:r>
                      <w:rPr>
                        <w:rFonts w:ascii="Calibri"/>
                        <w:spacing w:val="-1"/>
                        <w:w w:val="95"/>
                        <w:sz w:val="20"/>
                      </w:rPr>
                      <w:t>20</w:t>
                    </w:r>
                  </w:p>
                  <w:p>
                    <w:pPr>
                      <w:spacing w:before="8"/>
                      <w:ind w:left="0" w:right="18" w:firstLine="0"/>
                      <w:jc w:val="right"/>
                      <w:rPr>
                        <w:rFonts w:ascii="Calibri"/>
                        <w:sz w:val="20"/>
                      </w:rPr>
                    </w:pPr>
                    <w:r>
                      <w:rPr>
                        <w:rFonts w:ascii="Calibri"/>
                        <w:spacing w:val="-1"/>
                        <w:w w:val="95"/>
                        <w:sz w:val="20"/>
                      </w:rPr>
                      <w:t>15</w:t>
                    </w:r>
                  </w:p>
                  <w:p>
                    <w:pPr>
                      <w:spacing w:before="8"/>
                      <w:ind w:left="0" w:right="18" w:firstLine="0"/>
                      <w:jc w:val="right"/>
                      <w:rPr>
                        <w:rFonts w:ascii="Calibri"/>
                        <w:sz w:val="20"/>
                      </w:rPr>
                    </w:pPr>
                    <w:r>
                      <w:rPr>
                        <w:rFonts w:ascii="Calibri"/>
                        <w:spacing w:val="-2"/>
                        <w:sz w:val="20"/>
                      </w:rPr>
                      <w:t>10</w:t>
                    </w:r>
                  </w:p>
                  <w:p>
                    <w:pPr>
                      <w:spacing w:before="8"/>
                      <w:ind w:left="0" w:right="18" w:firstLine="0"/>
                      <w:jc w:val="right"/>
                      <w:rPr>
                        <w:rFonts w:ascii="Calibri"/>
                        <w:sz w:val="20"/>
                      </w:rPr>
                    </w:pPr>
                    <w:r>
                      <w:rPr>
                        <w:rFonts w:ascii="Calibri"/>
                        <w:w w:val="99"/>
                        <w:sz w:val="20"/>
                      </w:rPr>
                      <w:t>5</w:t>
                    </w:r>
                  </w:p>
                  <w:p>
                    <w:pPr>
                      <w:spacing w:before="9" w:line="240" w:lineRule="exact"/>
                      <w:ind w:left="0" w:right="18" w:firstLine="0"/>
                      <w:jc w:val="right"/>
                      <w:rPr>
                        <w:rFonts w:ascii="Calibri"/>
                        <w:sz w:val="20"/>
                      </w:rPr>
                    </w:pPr>
                    <w:r>
                      <w:rPr>
                        <w:rFonts w:ascii="Calibri"/>
                        <w:w w:val="99"/>
                        <w:sz w:val="20"/>
                      </w:rPr>
                      <w:t>0</w:t>
                    </w:r>
                  </w:p>
                </w:txbxContent>
              </v:textbox>
            </v:shape>
            <w10:wrap type="topAndBottom"/>
          </v:group>
        </w:pict>
      </w:r>
    </w:p>
    <w:p>
      <w:pPr>
        <w:spacing w:before="164"/>
        <w:ind w:left="113" w:right="352" w:firstLine="0"/>
        <w:jc w:val="center"/>
        <w:rPr>
          <w:b/>
          <w:sz w:val="28"/>
        </w:rPr>
      </w:pPr>
      <w:r>
        <w:rPr>
          <w:b/>
          <w:sz w:val="28"/>
        </w:rPr>
        <w:t>图 1-3 2018-2019 年学校教师年龄结构分布示意图</w:t>
      </w:r>
    </w:p>
    <w:p>
      <w:pPr>
        <w:spacing w:after="0"/>
        <w:jc w:val="center"/>
        <w:rPr>
          <w:sz w:val="28"/>
        </w:rPr>
        <w:sectPr>
          <w:pgSz w:w="11850" w:h="16110"/>
          <w:pgMar w:top="2020" w:right="80" w:bottom="1760" w:left="320" w:header="1537" w:footer="1576" w:gutter="0"/>
          <w:cols w:space="720" w:num="1"/>
        </w:sectPr>
      </w:pPr>
    </w:p>
    <w:p>
      <w:pPr>
        <w:pStyle w:val="4"/>
        <w:rPr>
          <w:b/>
          <w:sz w:val="20"/>
        </w:rPr>
      </w:pPr>
    </w:p>
    <w:p>
      <w:pPr>
        <w:pStyle w:val="4"/>
        <w:spacing w:before="3"/>
        <w:rPr>
          <w:b/>
          <w:sz w:val="20"/>
        </w:rPr>
      </w:pPr>
    </w:p>
    <w:p>
      <w:pPr>
        <w:pStyle w:val="3"/>
        <w:numPr>
          <w:ilvl w:val="1"/>
          <w:numId w:val="3"/>
        </w:numPr>
        <w:tabs>
          <w:tab w:val="left" w:pos="2153"/>
        </w:tabs>
        <w:spacing w:before="61" w:after="0" w:line="240" w:lineRule="auto"/>
        <w:ind w:left="2152" w:right="0" w:hanging="495"/>
        <w:jc w:val="left"/>
        <w:rPr>
          <w:rFonts w:hint="eastAsia" w:ascii="黑体" w:eastAsia="黑体"/>
        </w:rPr>
      </w:pPr>
      <w:bookmarkStart w:id="5" w:name="_bookmark4"/>
      <w:bookmarkEnd w:id="5"/>
      <w:bookmarkStart w:id="6" w:name="_bookmark4"/>
      <w:bookmarkEnd w:id="6"/>
      <w:r>
        <w:rPr>
          <w:rFonts w:hint="eastAsia" w:ascii="黑体" w:eastAsia="黑体"/>
        </w:rPr>
        <w:t>设施设备：资源利用率高</w:t>
      </w:r>
    </w:p>
    <w:p>
      <w:pPr>
        <w:pStyle w:val="4"/>
        <w:spacing w:before="4"/>
        <w:rPr>
          <w:rFonts w:ascii="黑体"/>
          <w:b/>
          <w:sz w:val="26"/>
        </w:rPr>
      </w:pPr>
    </w:p>
    <w:p>
      <w:pPr>
        <w:pStyle w:val="4"/>
        <w:spacing w:line="451" w:lineRule="auto"/>
        <w:ind w:left="1096" w:right="1329" w:firstLine="559"/>
        <w:jc w:val="both"/>
      </w:pPr>
      <w:r>
        <w:t>学校积极打造实训基地，建成了一批理实一体、具有真实职业氛围的实训中心，各专业均有独自的实训场地和齐备的设备设施，在实训教学方</w:t>
      </w:r>
      <w:r>
        <w:rPr>
          <w:spacing w:val="-11"/>
        </w:rPr>
        <w:t xml:space="preserve">面有着较强的优势。学校现拥有各类实训设备设施 </w:t>
      </w:r>
      <w:r>
        <w:t>1166</w:t>
      </w:r>
      <w:r>
        <w:rPr>
          <w:spacing w:val="-14"/>
        </w:rPr>
        <w:t xml:space="preserve"> 台，其中汽车实训</w:t>
      </w:r>
    </w:p>
    <w:p>
      <w:pPr>
        <w:pStyle w:val="4"/>
        <w:spacing w:before="6"/>
        <w:ind w:left="1096"/>
        <w:jc w:val="both"/>
      </w:pPr>
      <w:r>
        <w:rPr>
          <w:spacing w:val="-24"/>
        </w:rPr>
        <w:t xml:space="preserve">场地 </w:t>
      </w:r>
      <w:r>
        <w:t>1</w:t>
      </w:r>
      <w:r>
        <w:rPr>
          <w:spacing w:val="-25"/>
        </w:rPr>
        <w:t xml:space="preserve"> 个，设备 </w:t>
      </w:r>
      <w:r>
        <w:t>233</w:t>
      </w:r>
      <w:r>
        <w:rPr>
          <w:spacing w:val="-16"/>
        </w:rPr>
        <w:t xml:space="preserve"> 台；焊接实训车间 </w:t>
      </w:r>
      <w:r>
        <w:t>1</w:t>
      </w:r>
      <w:r>
        <w:rPr>
          <w:spacing w:val="-26"/>
        </w:rPr>
        <w:t xml:space="preserve"> 个，设备 </w:t>
      </w:r>
      <w:r>
        <w:t>229</w:t>
      </w:r>
      <w:r>
        <w:rPr>
          <w:spacing w:val="-3"/>
        </w:rPr>
        <w:t xml:space="preserve"> 余台；共有资产价</w:t>
      </w:r>
    </w:p>
    <w:p>
      <w:pPr>
        <w:pStyle w:val="4"/>
        <w:spacing w:before="8"/>
        <w:rPr>
          <w:sz w:val="24"/>
        </w:rPr>
      </w:pPr>
    </w:p>
    <w:p>
      <w:pPr>
        <w:pStyle w:val="4"/>
        <w:ind w:left="1096"/>
        <w:jc w:val="both"/>
      </w:pPr>
      <w:r>
        <w:rPr>
          <w:spacing w:val="1"/>
        </w:rPr>
        <w:t xml:space="preserve">值 </w:t>
      </w:r>
      <w:r>
        <w:t>3929</w:t>
      </w:r>
      <w:r>
        <w:rPr>
          <w:spacing w:val="-32"/>
        </w:rPr>
        <w:t xml:space="preserve"> 万元</w:t>
      </w:r>
      <w:r>
        <w:rPr>
          <w:spacing w:val="-3"/>
        </w:rPr>
        <w:t>（不含房屋和土地价值</w:t>
      </w:r>
      <w:r>
        <w:rPr>
          <w:spacing w:val="-100"/>
        </w:rPr>
        <w:t>）</w:t>
      </w:r>
      <w:r>
        <w:rPr>
          <w:spacing w:val="-13"/>
        </w:rPr>
        <w:t xml:space="preserve">，其中设备设施价值 </w:t>
      </w:r>
      <w:r>
        <w:t>2572.36</w:t>
      </w:r>
      <w:r>
        <w:rPr>
          <w:spacing w:val="-18"/>
        </w:rPr>
        <w:t xml:space="preserve"> 万元，</w:t>
      </w:r>
    </w:p>
    <w:p>
      <w:pPr>
        <w:pStyle w:val="4"/>
        <w:spacing w:before="10"/>
        <w:rPr>
          <w:sz w:val="24"/>
        </w:rPr>
      </w:pPr>
    </w:p>
    <w:p>
      <w:pPr>
        <w:pStyle w:val="4"/>
        <w:spacing w:line="453" w:lineRule="auto"/>
        <w:ind w:left="1096" w:right="1331"/>
        <w:jc w:val="both"/>
      </w:pPr>
      <w:r>
        <w:rPr>
          <w:spacing w:val="-8"/>
        </w:rPr>
        <w:t xml:space="preserve">生均设备设施价值 </w:t>
      </w:r>
      <w:r>
        <w:t>10228</w:t>
      </w:r>
      <w:r>
        <w:rPr>
          <w:spacing w:val="-14"/>
        </w:rPr>
        <w:t xml:space="preserve"> 元。学校现建有 </w:t>
      </w:r>
      <w:r>
        <w:t>5</w:t>
      </w:r>
      <w:r>
        <w:rPr>
          <w:spacing w:val="-8"/>
        </w:rPr>
        <w:t xml:space="preserve"> 个校内实训基地；同时与成都鼎和热能环保设备有限责任公司、四川川锅锅炉有限责任公司、成都鼎和</w:t>
      </w:r>
      <w:r>
        <w:rPr>
          <w:spacing w:val="-9"/>
        </w:rPr>
        <w:t>热能环保设备有限责任公司、成都银隆汽车制造有限责任公司、中车集团</w:t>
      </w:r>
      <w:r>
        <w:rPr>
          <w:spacing w:val="-5"/>
        </w:rPr>
        <w:t xml:space="preserve">眉山机车车辆厂等企业共建 </w:t>
      </w:r>
      <w:r>
        <w:t>8</w:t>
      </w:r>
      <w:r>
        <w:rPr>
          <w:spacing w:val="-6"/>
        </w:rPr>
        <w:t xml:space="preserve"> 个校外实训基地。</w:t>
      </w:r>
      <w:r>
        <w:t>2018-2019</w:t>
      </w:r>
      <w:r>
        <w:rPr>
          <w:spacing w:val="-5"/>
        </w:rPr>
        <w:t xml:space="preserve"> 年设备设施具</w:t>
      </w:r>
      <w:r>
        <w:rPr>
          <w:spacing w:val="-11"/>
        </w:rPr>
        <w:t xml:space="preserve">体增长变化情况见表 </w:t>
      </w:r>
      <w:r>
        <w:t>1-4：</w:t>
      </w:r>
    </w:p>
    <w:p>
      <w:pPr>
        <w:spacing w:before="0" w:line="348" w:lineRule="exact"/>
        <w:ind w:left="2860" w:right="0" w:firstLine="0"/>
        <w:jc w:val="both"/>
        <w:rPr>
          <w:b/>
          <w:sz w:val="28"/>
        </w:rPr>
      </w:pPr>
      <w:r>
        <w:rPr>
          <w:b/>
          <w:sz w:val="28"/>
        </w:rPr>
        <w:t>表 1-4 2018-2019 年学校设备设施变化情况</w:t>
      </w:r>
    </w:p>
    <w:p>
      <w:pPr>
        <w:pStyle w:val="4"/>
        <w:spacing w:before="5"/>
        <w:rPr>
          <w:b/>
          <w:sz w:val="12"/>
        </w:rPr>
      </w:pPr>
    </w:p>
    <w:tbl>
      <w:tblPr>
        <w:tblStyle w:val="9"/>
        <w:tblW w:w="0" w:type="auto"/>
        <w:tblInd w:w="1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31"/>
        <w:gridCol w:w="1351"/>
        <w:gridCol w:w="1618"/>
        <w:gridCol w:w="15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3831" w:type="dxa"/>
            <w:shd w:val="clear" w:color="auto" w:fill="00AFEF"/>
          </w:tcPr>
          <w:p>
            <w:pPr>
              <w:pStyle w:val="13"/>
              <w:ind w:left="454" w:right="444"/>
              <w:rPr>
                <w:b/>
                <w:sz w:val="24"/>
              </w:rPr>
            </w:pPr>
            <w:r>
              <w:rPr>
                <w:b/>
                <w:color w:val="FFFFFF"/>
                <w:sz w:val="24"/>
              </w:rPr>
              <w:t>指标</w:t>
            </w:r>
          </w:p>
        </w:tc>
        <w:tc>
          <w:tcPr>
            <w:tcW w:w="1351" w:type="dxa"/>
            <w:shd w:val="clear" w:color="auto" w:fill="00AFEF"/>
          </w:tcPr>
          <w:p>
            <w:pPr>
              <w:pStyle w:val="13"/>
              <w:ind w:left="232" w:right="222"/>
              <w:rPr>
                <w:b/>
                <w:sz w:val="24"/>
              </w:rPr>
            </w:pPr>
            <w:r>
              <w:rPr>
                <w:b/>
                <w:color w:val="FFFFFF"/>
                <w:sz w:val="24"/>
              </w:rPr>
              <w:t>2018 年</w:t>
            </w:r>
          </w:p>
        </w:tc>
        <w:tc>
          <w:tcPr>
            <w:tcW w:w="1618" w:type="dxa"/>
            <w:shd w:val="clear" w:color="auto" w:fill="00AFEF"/>
          </w:tcPr>
          <w:p>
            <w:pPr>
              <w:pStyle w:val="13"/>
              <w:ind w:left="367" w:right="354"/>
              <w:rPr>
                <w:b/>
                <w:sz w:val="24"/>
              </w:rPr>
            </w:pPr>
            <w:r>
              <w:rPr>
                <w:b/>
                <w:color w:val="FFFFFF"/>
                <w:sz w:val="24"/>
              </w:rPr>
              <w:t>2019 年</w:t>
            </w:r>
          </w:p>
        </w:tc>
        <w:tc>
          <w:tcPr>
            <w:tcW w:w="1505" w:type="dxa"/>
            <w:shd w:val="clear" w:color="auto" w:fill="00AFEF"/>
          </w:tcPr>
          <w:p>
            <w:pPr>
              <w:pStyle w:val="13"/>
              <w:ind w:left="271"/>
              <w:jc w:val="left"/>
              <w:rPr>
                <w:b/>
                <w:sz w:val="24"/>
              </w:rPr>
            </w:pPr>
            <w:r>
              <w:rPr>
                <w:b/>
                <w:color w:val="FFFFFF"/>
                <w:sz w:val="24"/>
              </w:rPr>
              <w:t>增减情况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831" w:type="dxa"/>
          </w:tcPr>
          <w:p>
            <w:pPr>
              <w:pStyle w:val="13"/>
              <w:ind w:left="454" w:right="446"/>
              <w:rPr>
                <w:sz w:val="24"/>
              </w:rPr>
            </w:pPr>
            <w:r>
              <w:rPr>
                <w:sz w:val="24"/>
              </w:rPr>
              <w:t>固定资产总值（万元）</w:t>
            </w:r>
          </w:p>
        </w:tc>
        <w:tc>
          <w:tcPr>
            <w:tcW w:w="1351" w:type="dxa"/>
          </w:tcPr>
          <w:p>
            <w:pPr>
              <w:pStyle w:val="13"/>
              <w:ind w:left="232" w:right="196"/>
              <w:rPr>
                <w:sz w:val="24"/>
              </w:rPr>
            </w:pPr>
            <w:r>
              <w:rPr>
                <w:sz w:val="24"/>
              </w:rPr>
              <w:t>145</w:t>
            </w:r>
          </w:p>
        </w:tc>
        <w:tc>
          <w:tcPr>
            <w:tcW w:w="1618" w:type="dxa"/>
          </w:tcPr>
          <w:p>
            <w:pPr>
              <w:pStyle w:val="13"/>
              <w:ind w:left="367" w:right="319"/>
              <w:rPr>
                <w:sz w:val="24"/>
              </w:rPr>
            </w:pPr>
            <w:r>
              <w:rPr>
                <w:sz w:val="24"/>
              </w:rPr>
              <w:t>1381</w:t>
            </w:r>
          </w:p>
        </w:tc>
        <w:tc>
          <w:tcPr>
            <w:tcW w:w="1505" w:type="dxa"/>
          </w:tcPr>
          <w:p>
            <w:pPr>
              <w:pStyle w:val="13"/>
              <w:ind w:left="590"/>
              <w:jc w:val="left"/>
              <w:rPr>
                <w:sz w:val="24"/>
              </w:rPr>
            </w:pPr>
            <w:r>
              <w:rPr>
                <w:sz w:val="24"/>
              </w:rPr>
              <w:t>1236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831" w:type="dxa"/>
          </w:tcPr>
          <w:p>
            <w:pPr>
              <w:pStyle w:val="13"/>
              <w:spacing w:before="14"/>
              <w:ind w:left="454" w:right="446"/>
              <w:rPr>
                <w:sz w:val="24"/>
              </w:rPr>
            </w:pPr>
            <w:r>
              <w:rPr>
                <w:sz w:val="24"/>
              </w:rPr>
              <w:t>生均实训实习工位数（个）</w:t>
            </w:r>
          </w:p>
        </w:tc>
        <w:tc>
          <w:tcPr>
            <w:tcW w:w="1351" w:type="dxa"/>
          </w:tcPr>
          <w:p>
            <w:pPr>
              <w:pStyle w:val="13"/>
              <w:ind w:left="12"/>
              <w:rPr>
                <w:sz w:val="24"/>
              </w:rPr>
            </w:pPr>
            <w:r>
              <w:rPr>
                <w:sz w:val="24"/>
              </w:rPr>
              <w:t>1</w:t>
            </w:r>
          </w:p>
        </w:tc>
        <w:tc>
          <w:tcPr>
            <w:tcW w:w="1618" w:type="dxa"/>
          </w:tcPr>
          <w:p>
            <w:pPr>
              <w:pStyle w:val="13"/>
              <w:ind w:left="364" w:right="354"/>
              <w:rPr>
                <w:sz w:val="24"/>
              </w:rPr>
            </w:pPr>
            <w:r>
              <w:rPr>
                <w:sz w:val="24"/>
              </w:rPr>
              <w:t>1.5</w:t>
            </w:r>
          </w:p>
        </w:tc>
        <w:tc>
          <w:tcPr>
            <w:tcW w:w="1505" w:type="dxa"/>
          </w:tcPr>
          <w:p>
            <w:pPr>
              <w:pStyle w:val="13"/>
              <w:ind w:left="570" w:right="524"/>
              <w:rPr>
                <w:sz w:val="24"/>
              </w:rPr>
            </w:pPr>
            <w:r>
              <w:rPr>
                <w:sz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3831" w:type="dxa"/>
          </w:tcPr>
          <w:p>
            <w:pPr>
              <w:pStyle w:val="13"/>
              <w:spacing w:before="16"/>
              <w:ind w:left="454" w:right="446"/>
              <w:rPr>
                <w:sz w:val="24"/>
              </w:rPr>
            </w:pPr>
            <w:r>
              <w:rPr>
                <w:sz w:val="24"/>
              </w:rPr>
              <w:t>校内实训基地数（个）</w:t>
            </w:r>
          </w:p>
        </w:tc>
        <w:tc>
          <w:tcPr>
            <w:tcW w:w="1351" w:type="dxa"/>
          </w:tcPr>
          <w:p>
            <w:pPr>
              <w:pStyle w:val="13"/>
              <w:spacing w:before="69"/>
              <w:ind w:left="12"/>
              <w:rPr>
                <w:sz w:val="24"/>
              </w:rPr>
            </w:pPr>
            <w:r>
              <w:rPr>
                <w:sz w:val="24"/>
              </w:rPr>
              <w:t>4</w:t>
            </w:r>
          </w:p>
        </w:tc>
        <w:tc>
          <w:tcPr>
            <w:tcW w:w="1618" w:type="dxa"/>
          </w:tcPr>
          <w:p>
            <w:pPr>
              <w:pStyle w:val="13"/>
              <w:spacing w:before="69"/>
              <w:ind w:left="11"/>
              <w:rPr>
                <w:sz w:val="24"/>
              </w:rPr>
            </w:pPr>
            <w:r>
              <w:rPr>
                <w:sz w:val="24"/>
              </w:rPr>
              <w:t>5</w:t>
            </w:r>
          </w:p>
        </w:tc>
        <w:tc>
          <w:tcPr>
            <w:tcW w:w="1505" w:type="dxa"/>
          </w:tcPr>
          <w:p>
            <w:pPr>
              <w:pStyle w:val="13"/>
              <w:spacing w:before="69"/>
              <w:ind w:left="46"/>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831" w:type="dxa"/>
          </w:tcPr>
          <w:p>
            <w:pPr>
              <w:pStyle w:val="13"/>
              <w:spacing w:before="14"/>
              <w:ind w:left="454" w:right="446"/>
              <w:rPr>
                <w:sz w:val="24"/>
              </w:rPr>
            </w:pPr>
            <w:r>
              <w:rPr>
                <w:sz w:val="24"/>
              </w:rPr>
              <w:t>校外实训基地数（个）</w:t>
            </w:r>
          </w:p>
        </w:tc>
        <w:tc>
          <w:tcPr>
            <w:tcW w:w="1351" w:type="dxa"/>
          </w:tcPr>
          <w:p>
            <w:pPr>
              <w:pStyle w:val="13"/>
              <w:ind w:left="12"/>
              <w:rPr>
                <w:sz w:val="24"/>
              </w:rPr>
            </w:pPr>
            <w:r>
              <w:rPr>
                <w:sz w:val="24"/>
              </w:rPr>
              <w:t>5</w:t>
            </w:r>
          </w:p>
        </w:tc>
        <w:tc>
          <w:tcPr>
            <w:tcW w:w="1618" w:type="dxa"/>
          </w:tcPr>
          <w:p>
            <w:pPr>
              <w:pStyle w:val="13"/>
              <w:ind w:left="11"/>
              <w:rPr>
                <w:sz w:val="24"/>
              </w:rPr>
            </w:pPr>
            <w:r>
              <w:rPr>
                <w:sz w:val="24"/>
              </w:rPr>
              <w:t>8</w:t>
            </w:r>
          </w:p>
        </w:tc>
        <w:tc>
          <w:tcPr>
            <w:tcW w:w="1505" w:type="dxa"/>
          </w:tcPr>
          <w:p>
            <w:pPr>
              <w:pStyle w:val="13"/>
              <w:ind w:left="46"/>
              <w:rPr>
                <w:sz w:val="24"/>
              </w:rPr>
            </w:pPr>
            <w:r>
              <w:rPr>
                <w:sz w:val="24"/>
              </w:rPr>
              <w:t>3</w:t>
            </w:r>
          </w:p>
        </w:tc>
      </w:tr>
    </w:tbl>
    <w:p>
      <w:pPr>
        <w:spacing w:after="0"/>
        <w:rPr>
          <w:sz w:val="24"/>
        </w:rPr>
        <w:sectPr>
          <w:pgSz w:w="11850" w:h="16110"/>
          <w:pgMar w:top="1940" w:right="80" w:bottom="1800" w:left="320" w:header="1552" w:footer="1609" w:gutter="0"/>
          <w:cols w:space="720" w:num="1"/>
        </w:sectPr>
      </w:pPr>
    </w:p>
    <w:p>
      <w:pPr>
        <w:pStyle w:val="4"/>
        <w:spacing w:before="3"/>
        <w:rPr>
          <w:b/>
          <w:sz w:val="24"/>
        </w:rPr>
      </w:pPr>
    </w:p>
    <w:p>
      <w:pPr>
        <w:pStyle w:val="2"/>
        <w:numPr>
          <w:ilvl w:val="0"/>
          <w:numId w:val="2"/>
        </w:numPr>
        <w:tabs>
          <w:tab w:val="left" w:pos="2062"/>
        </w:tabs>
        <w:spacing w:before="55" w:after="0" w:line="240" w:lineRule="auto"/>
        <w:ind w:left="2061" w:right="0" w:hanging="323"/>
        <w:jc w:val="left"/>
      </w:pPr>
      <w:r>
        <w:t>学生发展</w:t>
      </w:r>
    </w:p>
    <w:p>
      <w:pPr>
        <w:pStyle w:val="4"/>
        <w:spacing w:before="9"/>
        <w:rPr>
          <w:rFonts w:ascii="黑体"/>
          <w:b/>
          <w:sz w:val="24"/>
        </w:rPr>
      </w:pPr>
    </w:p>
    <w:p>
      <w:pPr>
        <w:pStyle w:val="3"/>
        <w:numPr>
          <w:ilvl w:val="1"/>
          <w:numId w:val="4"/>
        </w:numPr>
        <w:tabs>
          <w:tab w:val="left" w:pos="2153"/>
        </w:tabs>
        <w:spacing w:before="0" w:after="0" w:line="240" w:lineRule="auto"/>
        <w:ind w:left="2152" w:right="0" w:hanging="495"/>
        <w:jc w:val="both"/>
        <w:rPr>
          <w:rFonts w:hint="eastAsia" w:ascii="黑体" w:eastAsia="黑体"/>
        </w:rPr>
      </w:pPr>
      <w:bookmarkStart w:id="7" w:name="_bookmark5"/>
      <w:bookmarkEnd w:id="7"/>
      <w:bookmarkStart w:id="8" w:name="_bookmark5"/>
      <w:bookmarkEnd w:id="8"/>
      <w:r>
        <w:rPr>
          <w:rFonts w:hint="eastAsia" w:ascii="黑体" w:eastAsia="黑体"/>
        </w:rPr>
        <w:t>学生素质： 强化素质培养</w:t>
      </w:r>
    </w:p>
    <w:p>
      <w:pPr>
        <w:pStyle w:val="4"/>
        <w:spacing w:before="1"/>
        <w:rPr>
          <w:rFonts w:ascii="黑体"/>
          <w:b/>
          <w:sz w:val="26"/>
        </w:rPr>
      </w:pPr>
    </w:p>
    <w:p>
      <w:pPr>
        <w:pStyle w:val="12"/>
        <w:numPr>
          <w:ilvl w:val="2"/>
          <w:numId w:val="4"/>
        </w:numPr>
        <w:tabs>
          <w:tab w:val="left" w:pos="2436"/>
        </w:tabs>
        <w:spacing w:before="1" w:after="0" w:line="240" w:lineRule="auto"/>
        <w:ind w:left="2435" w:right="0" w:hanging="778"/>
        <w:jc w:val="both"/>
        <w:rPr>
          <w:b/>
          <w:sz w:val="28"/>
        </w:rPr>
      </w:pPr>
      <w:r>
        <w:rPr>
          <w:b/>
          <w:sz w:val="28"/>
        </w:rPr>
        <w:t>思想政治状况</w:t>
      </w:r>
    </w:p>
    <w:p>
      <w:pPr>
        <w:pStyle w:val="4"/>
        <w:spacing w:before="10"/>
        <w:rPr>
          <w:b/>
          <w:sz w:val="24"/>
        </w:rPr>
      </w:pPr>
    </w:p>
    <w:p>
      <w:pPr>
        <w:pStyle w:val="4"/>
        <w:spacing w:before="1" w:line="451" w:lineRule="auto"/>
        <w:ind w:left="1096" w:right="1333" w:firstLine="559"/>
        <w:jc w:val="both"/>
      </w:pPr>
      <w:r>
        <w:t>学校围绕“党建为统领、德育是首位、教学是中心、后勤是保障”的四大主题，以社会主义核心价值观教育为引领，以学生全面发展为目标， 完善学生思想政治教育工作体系，切实增强学生思想政治教育工作。</w:t>
      </w:r>
    </w:p>
    <w:p>
      <w:pPr>
        <w:pStyle w:val="4"/>
        <w:spacing w:before="4" w:line="451" w:lineRule="auto"/>
        <w:ind w:left="1096" w:right="1332" w:firstLine="559"/>
        <w:jc w:val="both"/>
      </w:pPr>
      <w:r>
        <w:rPr>
          <w:spacing w:val="-1"/>
        </w:rPr>
        <w:t>一是以重大节日、纪念日为契机，以活动为载体，广泛开展爱国主义教育活动，激发广大学生的爱国热情；加强思想政治理论教育的主阵地建设，充分发挥课堂教学在学生思想政治教育中的主渠道作用；二是加强班</w:t>
      </w:r>
      <w:r>
        <w:rPr>
          <w:spacing w:val="-18"/>
        </w:rPr>
        <w:t>主任队伍的配备工作，培养高水平、高素质的学生思想政治教育工作骨干， 加强思想政治教育工作队伍建设；三是深入落实教育部《中等职业学校德</w:t>
      </w:r>
      <w:r>
        <w:rPr>
          <w:spacing w:val="-2"/>
        </w:rPr>
        <w:t>育大纲</w:t>
      </w:r>
      <w:r>
        <w:t>（2014</w:t>
      </w:r>
      <w:r>
        <w:rPr>
          <w:spacing w:val="-15"/>
        </w:rPr>
        <w:t xml:space="preserve"> 年修订</w:t>
      </w:r>
      <w:r>
        <w:rPr>
          <w:spacing w:val="-3"/>
        </w:rPr>
        <w:t>）》要求，坚持以立德树人为根本，实施心理健康教</w:t>
      </w:r>
      <w:r>
        <w:rPr>
          <w:spacing w:val="-15"/>
        </w:rPr>
        <w:t>育和思想政治教育，帮助学生树立正确的思想政治意识；四是积极组织“孝</w:t>
      </w:r>
      <w:r>
        <w:rPr>
          <w:spacing w:val="-1"/>
        </w:rPr>
        <w:t>善文化”活动，每周四下午学生志愿者风雨无阻地到三星镇敬老院，为敬老院的爷爷奶奶送去温暖，给他们按摩，陪他们聊天，陪他们下象棋，陪</w:t>
      </w:r>
      <w:r>
        <w:rPr>
          <w:spacing w:val="-3"/>
        </w:rPr>
        <w:t>他们一起看具有时代记忆的战争电影。</w:t>
      </w:r>
    </w:p>
    <w:p>
      <w:pPr>
        <w:spacing w:after="0" w:line="451" w:lineRule="auto"/>
        <w:jc w:val="both"/>
        <w:sectPr>
          <w:pgSz w:w="11850" w:h="16110"/>
          <w:pgMar w:top="2020" w:right="80" w:bottom="1760" w:left="320" w:header="1537" w:footer="1576" w:gutter="0"/>
          <w:cols w:space="720" w:num="1"/>
        </w:sectPr>
      </w:pPr>
    </w:p>
    <w:p>
      <w:pPr>
        <w:pStyle w:val="4"/>
        <w:rPr>
          <w:sz w:val="20"/>
        </w:rPr>
      </w:pPr>
    </w:p>
    <w:p>
      <w:pPr>
        <w:pStyle w:val="4"/>
        <w:spacing w:before="8"/>
        <w:rPr>
          <w:sz w:val="22"/>
        </w:rPr>
      </w:pPr>
    </w:p>
    <w:p>
      <w:pPr>
        <w:pStyle w:val="4"/>
        <w:ind w:left="3109"/>
        <w:rPr>
          <w:sz w:val="20"/>
        </w:rPr>
      </w:pPr>
      <w:r>
        <w:rPr>
          <w:sz w:val="20"/>
        </w:rPr>
        <w:drawing>
          <wp:inline distT="0" distB="0" distL="0" distR="0">
            <wp:extent cx="3539490" cy="1994535"/>
            <wp:effectExtent l="0" t="0" r="0" b="0"/>
            <wp:docPr id="1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jpeg"/>
                    <pic:cNvPicPr>
                      <a:picLocks noChangeAspect="1"/>
                    </pic:cNvPicPr>
                  </pic:nvPicPr>
                  <pic:blipFill>
                    <a:blip r:embed="rId23" cstate="print"/>
                    <a:stretch>
                      <a:fillRect/>
                    </a:stretch>
                  </pic:blipFill>
                  <pic:spPr>
                    <a:xfrm>
                      <a:off x="0" y="0"/>
                      <a:ext cx="3540048" cy="1994916"/>
                    </a:xfrm>
                    <a:prstGeom prst="rect">
                      <a:avLst/>
                    </a:prstGeom>
                  </pic:spPr>
                </pic:pic>
              </a:graphicData>
            </a:graphic>
          </wp:inline>
        </w:drawing>
      </w:r>
    </w:p>
    <w:p>
      <w:pPr>
        <w:pStyle w:val="4"/>
        <w:spacing w:before="3"/>
        <w:rPr>
          <w:sz w:val="14"/>
        </w:rPr>
      </w:pPr>
    </w:p>
    <w:p>
      <w:pPr>
        <w:spacing w:before="68"/>
        <w:ind w:left="239" w:right="0" w:firstLine="0"/>
        <w:jc w:val="center"/>
        <w:rPr>
          <w:rFonts w:hint="eastAsia" w:ascii="华文楷体" w:hAnsi="华文楷体" w:eastAsia="华文楷体"/>
          <w:sz w:val="24"/>
        </w:rPr>
      </w:pPr>
      <w:r>
        <w:rPr>
          <w:rFonts w:hint="eastAsia" w:ascii="华文楷体" w:hAnsi="华文楷体" w:eastAsia="华文楷体"/>
          <w:sz w:val="24"/>
        </w:rPr>
        <w:t>学校组织传承“孝善文化”活动</w:t>
      </w:r>
    </w:p>
    <w:p>
      <w:pPr>
        <w:pStyle w:val="4"/>
        <w:spacing w:before="6"/>
        <w:rPr>
          <w:rFonts w:ascii="华文楷体"/>
          <w:sz w:val="18"/>
        </w:rPr>
      </w:pPr>
    </w:p>
    <w:p>
      <w:pPr>
        <w:pStyle w:val="4"/>
        <w:spacing w:line="451" w:lineRule="auto"/>
        <w:ind w:left="1096" w:right="1195" w:firstLine="559"/>
      </w:pPr>
      <w:r>
        <w:drawing>
          <wp:anchor distT="0" distB="0" distL="0" distR="0" simplePos="0" relativeHeight="251675648" behindDoc="1" locked="0" layoutInCell="1" allowOverlap="1">
            <wp:simplePos x="0" y="0"/>
            <wp:positionH relativeFrom="page">
              <wp:posOffset>1242060</wp:posOffset>
            </wp:positionH>
            <wp:positionV relativeFrom="paragraph">
              <wp:posOffset>2512060</wp:posOffset>
            </wp:positionV>
            <wp:extent cx="2333625" cy="1624965"/>
            <wp:effectExtent l="0" t="0" r="0" b="0"/>
            <wp:wrapNone/>
            <wp:docPr id="1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2.jpeg"/>
                    <pic:cNvPicPr>
                      <a:picLocks noChangeAspect="1"/>
                    </pic:cNvPicPr>
                  </pic:nvPicPr>
                  <pic:blipFill>
                    <a:blip r:embed="rId24" cstate="print"/>
                    <a:stretch>
                      <a:fillRect/>
                    </a:stretch>
                  </pic:blipFill>
                  <pic:spPr>
                    <a:xfrm>
                      <a:off x="0" y="0"/>
                      <a:ext cx="2333625" cy="1624964"/>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3674745</wp:posOffset>
            </wp:positionH>
            <wp:positionV relativeFrom="paragraph">
              <wp:posOffset>2531110</wp:posOffset>
            </wp:positionV>
            <wp:extent cx="2230120" cy="1614170"/>
            <wp:effectExtent l="0" t="0" r="0" b="0"/>
            <wp:wrapNone/>
            <wp:docPr id="1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jpeg"/>
                    <pic:cNvPicPr>
                      <a:picLocks noChangeAspect="1"/>
                    </pic:cNvPicPr>
                  </pic:nvPicPr>
                  <pic:blipFill>
                    <a:blip r:embed="rId25" cstate="print"/>
                    <a:stretch>
                      <a:fillRect/>
                    </a:stretch>
                  </pic:blipFill>
                  <pic:spPr>
                    <a:xfrm>
                      <a:off x="0" y="0"/>
                      <a:ext cx="2230120" cy="1614170"/>
                    </a:xfrm>
                    <a:prstGeom prst="rect">
                      <a:avLst/>
                    </a:prstGeom>
                  </pic:spPr>
                </pic:pic>
              </a:graphicData>
            </a:graphic>
          </wp:anchor>
        </w:drawing>
      </w:r>
      <w:r>
        <w:rPr>
          <w:spacing w:val="-11"/>
        </w:rPr>
        <w:t xml:space="preserve">学生思想政治状况整体良好，本年度未发生暴力事件及学生犯罪事件， </w:t>
      </w:r>
      <w:r>
        <w:t>学生严重违纪现象有所下降。他们积极响应学校党团组织的号召，积极申</w:t>
      </w:r>
      <w:r>
        <w:rPr>
          <w:spacing w:val="-8"/>
        </w:rPr>
        <w:t xml:space="preserve">请入党的学生有 </w:t>
      </w:r>
      <w:r>
        <w:t>6</w:t>
      </w:r>
      <w:r>
        <w:rPr>
          <w:spacing w:val="-13"/>
        </w:rPr>
        <w:t xml:space="preserve"> 人，积极申请入团的学生有 </w:t>
      </w:r>
      <w:r>
        <w:t>820</w:t>
      </w:r>
      <w:r>
        <w:rPr>
          <w:spacing w:val="-8"/>
        </w:rPr>
        <w:t xml:space="preserve"> 人。学生普遍拥护党的号召与国家的各项政策，政治参与意识比较强，对我国的政治情况十分关注，具有较强的政治责任感。此外，学校每年都有大量的毕业生积极响应</w:t>
      </w:r>
      <w:r>
        <w:rPr>
          <w:spacing w:val="-5"/>
        </w:rPr>
        <w:t>国家号召，报名参军入伍，为国家出力。</w:t>
      </w:r>
    </w:p>
    <w:p>
      <w:pPr>
        <w:pStyle w:val="4"/>
      </w:pPr>
    </w:p>
    <w:p>
      <w:pPr>
        <w:pStyle w:val="4"/>
      </w:pPr>
    </w:p>
    <w:p>
      <w:pPr>
        <w:pStyle w:val="4"/>
      </w:pPr>
    </w:p>
    <w:p>
      <w:pPr>
        <w:pStyle w:val="4"/>
      </w:pPr>
    </w:p>
    <w:p>
      <w:pPr>
        <w:pStyle w:val="4"/>
      </w:pPr>
    </w:p>
    <w:p>
      <w:pPr>
        <w:pStyle w:val="4"/>
      </w:pPr>
    </w:p>
    <w:p>
      <w:pPr>
        <w:pStyle w:val="4"/>
      </w:pPr>
    </w:p>
    <w:p>
      <w:pPr>
        <w:spacing w:before="184"/>
        <w:ind w:left="113" w:right="351" w:firstLine="0"/>
        <w:jc w:val="center"/>
        <w:rPr>
          <w:rFonts w:hint="eastAsia" w:ascii="华文楷体" w:eastAsia="华文楷体"/>
          <w:sz w:val="24"/>
        </w:rPr>
      </w:pPr>
      <w:r>
        <w:rPr>
          <w:rFonts w:hint="eastAsia" w:ascii="华文楷体" w:eastAsia="华文楷体"/>
          <w:sz w:val="24"/>
        </w:rPr>
        <w:t>开学第一课</w:t>
      </w:r>
    </w:p>
    <w:p>
      <w:pPr>
        <w:spacing w:after="0"/>
        <w:jc w:val="center"/>
        <w:rPr>
          <w:rFonts w:hint="eastAsia" w:ascii="华文楷体" w:eastAsia="华文楷体"/>
          <w:sz w:val="24"/>
        </w:rPr>
        <w:sectPr>
          <w:pgSz w:w="11850" w:h="16110"/>
          <w:pgMar w:top="1940" w:right="80" w:bottom="1800" w:left="320" w:header="1552" w:footer="1609" w:gutter="0"/>
          <w:cols w:space="720" w:num="1"/>
        </w:sectPr>
      </w:pPr>
    </w:p>
    <w:p>
      <w:pPr>
        <w:pStyle w:val="4"/>
        <w:spacing w:before="4"/>
        <w:rPr>
          <w:rFonts w:ascii="华文楷体"/>
          <w:sz w:val="20"/>
        </w:rPr>
      </w:pPr>
    </w:p>
    <w:p>
      <w:pPr>
        <w:pStyle w:val="12"/>
        <w:numPr>
          <w:ilvl w:val="2"/>
          <w:numId w:val="4"/>
        </w:numPr>
        <w:tabs>
          <w:tab w:val="left" w:pos="2436"/>
        </w:tabs>
        <w:spacing w:before="61" w:after="0" w:line="240" w:lineRule="auto"/>
        <w:ind w:left="2435" w:right="0" w:hanging="778"/>
        <w:jc w:val="left"/>
        <w:rPr>
          <w:b/>
          <w:sz w:val="28"/>
        </w:rPr>
      </w:pPr>
      <w:r>
        <w:rPr>
          <w:b/>
          <w:sz w:val="28"/>
        </w:rPr>
        <w:t>综合素质培养</w:t>
      </w:r>
    </w:p>
    <w:p>
      <w:pPr>
        <w:pStyle w:val="4"/>
        <w:spacing w:before="11"/>
        <w:rPr>
          <w:b/>
          <w:sz w:val="24"/>
        </w:rPr>
      </w:pPr>
    </w:p>
    <w:p>
      <w:pPr>
        <w:pStyle w:val="4"/>
        <w:spacing w:line="451" w:lineRule="auto"/>
        <w:ind w:left="1096" w:right="1195" w:firstLine="559"/>
      </w:pPr>
      <w:r>
        <w:rPr>
          <w:spacing w:val="-9"/>
        </w:rPr>
        <w:t xml:space="preserve">学校注重学生人文素养和核心素质的培养，加强学生专业技能的培养， </w:t>
      </w:r>
      <w:r>
        <w:t>坚持践行“德、体、技”职教三好生标准。“德、体、技”职教三好生标准是学校经过多年实践总结出来的一个培养标准，这种培养模式取得了良</w:t>
      </w:r>
      <w:r>
        <w:rPr>
          <w:spacing w:val="-3"/>
        </w:rPr>
        <w:t>好的效果，得到社会各界的高度认可。</w:t>
      </w:r>
    </w:p>
    <w:p>
      <w:pPr>
        <w:pStyle w:val="4"/>
        <w:spacing w:before="5" w:line="451" w:lineRule="auto"/>
        <w:ind w:left="1096" w:right="1329" w:firstLine="559"/>
        <w:jc w:val="both"/>
      </w:pPr>
      <w:r>
        <w:t>2019</w:t>
      </w:r>
      <w:r>
        <w:rPr>
          <w:spacing w:val="-15"/>
        </w:rPr>
        <w:t xml:space="preserve"> 年，学生文化课合格率 </w:t>
      </w:r>
      <w:r>
        <w:rPr>
          <w:spacing w:val="-3"/>
        </w:rPr>
        <w:t>100</w:t>
      </w:r>
      <w:r>
        <w:rPr>
          <w:spacing w:val="-9"/>
        </w:rPr>
        <w:t xml:space="preserve">%，专业技能测试合格率 </w:t>
      </w:r>
      <w:r>
        <w:t>98</w:t>
      </w:r>
      <w:r>
        <w:rPr>
          <w:spacing w:val="-1"/>
        </w:rPr>
        <w:t>%，体质测</w:t>
      </w:r>
      <w:r>
        <w:rPr>
          <w:spacing w:val="-12"/>
        </w:rPr>
        <w:t xml:space="preserve">试合格率 </w:t>
      </w:r>
      <w:r>
        <w:t>99</w:t>
      </w:r>
      <w:r>
        <w:rPr>
          <w:spacing w:val="-10"/>
        </w:rPr>
        <w:t xml:space="preserve">%，毕业率 </w:t>
      </w:r>
      <w:r>
        <w:t>97</w:t>
      </w:r>
      <w:r>
        <w:rPr>
          <w:spacing w:val="-7"/>
        </w:rPr>
        <w:t xml:space="preserve">%。学生获取职业资格证书 </w:t>
      </w:r>
      <w:r>
        <w:t>5421</w:t>
      </w:r>
      <w:r>
        <w:rPr>
          <w:spacing w:val="-27"/>
        </w:rPr>
        <w:t xml:space="preserve"> 本</w:t>
      </w:r>
      <w:r>
        <w:t>（</w:t>
      </w:r>
      <w:r>
        <w:rPr>
          <w:spacing w:val="-3"/>
        </w:rPr>
        <w:t>其中在校学</w:t>
      </w:r>
      <w:r>
        <w:rPr>
          <w:spacing w:val="-37"/>
        </w:rPr>
        <w:t xml:space="preserve">生 </w:t>
      </w:r>
      <w:r>
        <w:t>1992</w:t>
      </w:r>
      <w:r>
        <w:rPr>
          <w:spacing w:val="-23"/>
        </w:rPr>
        <w:t xml:space="preserve"> 本，社会培训 </w:t>
      </w:r>
      <w:r>
        <w:t>3429</w:t>
      </w:r>
      <w:r>
        <w:rPr>
          <w:spacing w:val="-34"/>
        </w:rPr>
        <w:t xml:space="preserve"> 本</w:t>
      </w:r>
      <w:r>
        <w:rPr>
          <w:spacing w:val="-23"/>
        </w:rPr>
        <w:t>）</w:t>
      </w:r>
      <w:r>
        <w:rPr>
          <w:spacing w:val="-12"/>
        </w:rPr>
        <w:t xml:space="preserve">，毕业生双证书获取率 </w:t>
      </w:r>
      <w:r>
        <w:t>98</w:t>
      </w:r>
      <w:r>
        <w:rPr>
          <w:spacing w:val="-11"/>
        </w:rPr>
        <w:t>%。</w:t>
      </w:r>
      <w:r>
        <w:t>2018-2019</w:t>
      </w:r>
      <w:r>
        <w:rPr>
          <w:spacing w:val="-34"/>
        </w:rPr>
        <w:t xml:space="preserve"> 年</w:t>
      </w:r>
      <w:r>
        <w:rPr>
          <w:spacing w:val="-17"/>
        </w:rPr>
        <w:t xml:space="preserve">学校学生巩固率变化情况见表 </w:t>
      </w:r>
      <w:r>
        <w:t>2-1</w:t>
      </w:r>
      <w:bookmarkStart w:id="9" w:name="_bookmark6"/>
      <w:bookmarkEnd w:id="9"/>
      <w:r>
        <w:t>：</w:t>
      </w:r>
    </w:p>
    <w:p>
      <w:pPr>
        <w:spacing w:before="8"/>
        <w:ind w:left="2642" w:right="0" w:firstLine="0"/>
        <w:jc w:val="both"/>
        <w:rPr>
          <w:b/>
          <w:sz w:val="28"/>
        </w:rPr>
      </w:pPr>
      <w:r>
        <w:rPr>
          <w:b/>
          <w:sz w:val="28"/>
        </w:rPr>
        <w:t>表 2-1 2018-2019 年学校学生巩固率变化情况</w:t>
      </w:r>
    </w:p>
    <w:p>
      <w:pPr>
        <w:pStyle w:val="4"/>
        <w:spacing w:before="4" w:after="1"/>
        <w:rPr>
          <w:b/>
          <w:sz w:val="12"/>
        </w:rPr>
      </w:pPr>
    </w:p>
    <w:tbl>
      <w:tblPr>
        <w:tblStyle w:val="9"/>
        <w:tblW w:w="0" w:type="auto"/>
        <w:tblInd w:w="9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7"/>
        <w:gridCol w:w="2309"/>
        <w:gridCol w:w="2309"/>
        <w:gridCol w:w="23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2307" w:type="dxa"/>
            <w:shd w:val="clear" w:color="auto" w:fill="00AFEF"/>
          </w:tcPr>
          <w:p>
            <w:pPr>
              <w:pStyle w:val="13"/>
              <w:spacing w:before="141"/>
              <w:ind w:left="651" w:right="640"/>
              <w:rPr>
                <w:b/>
                <w:sz w:val="24"/>
              </w:rPr>
            </w:pPr>
            <w:r>
              <w:rPr>
                <w:b/>
                <w:color w:val="FFFFFF"/>
                <w:sz w:val="24"/>
              </w:rPr>
              <w:t>指标</w:t>
            </w:r>
          </w:p>
        </w:tc>
        <w:tc>
          <w:tcPr>
            <w:tcW w:w="2309" w:type="dxa"/>
            <w:shd w:val="clear" w:color="auto" w:fill="00AFEF"/>
          </w:tcPr>
          <w:p>
            <w:pPr>
              <w:pStyle w:val="13"/>
              <w:spacing w:before="141"/>
              <w:ind w:left="411" w:right="398"/>
              <w:rPr>
                <w:b/>
                <w:sz w:val="24"/>
              </w:rPr>
            </w:pPr>
            <w:r>
              <w:rPr>
                <w:b/>
                <w:color w:val="FFFFFF"/>
                <w:sz w:val="24"/>
              </w:rPr>
              <w:t>一年级巩固率</w:t>
            </w:r>
          </w:p>
        </w:tc>
        <w:tc>
          <w:tcPr>
            <w:tcW w:w="2309" w:type="dxa"/>
            <w:shd w:val="clear" w:color="auto" w:fill="00AFEF"/>
          </w:tcPr>
          <w:p>
            <w:pPr>
              <w:pStyle w:val="13"/>
              <w:spacing w:before="141"/>
              <w:ind w:left="409" w:right="400"/>
              <w:rPr>
                <w:b/>
                <w:sz w:val="24"/>
              </w:rPr>
            </w:pPr>
            <w:r>
              <w:rPr>
                <w:b/>
                <w:color w:val="FFFFFF"/>
                <w:sz w:val="24"/>
              </w:rPr>
              <w:t>二年级巩固率</w:t>
            </w:r>
          </w:p>
        </w:tc>
        <w:tc>
          <w:tcPr>
            <w:tcW w:w="2306" w:type="dxa"/>
            <w:shd w:val="clear" w:color="auto" w:fill="00AFEF"/>
          </w:tcPr>
          <w:p>
            <w:pPr>
              <w:pStyle w:val="13"/>
              <w:spacing w:before="141"/>
              <w:ind w:left="411" w:right="399"/>
              <w:rPr>
                <w:b/>
                <w:sz w:val="24"/>
              </w:rPr>
            </w:pPr>
            <w:r>
              <w:rPr>
                <w:b/>
                <w:color w:val="FFFFFF"/>
                <w:sz w:val="24"/>
              </w:rPr>
              <w:t>三年级巩固率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2307" w:type="dxa"/>
          </w:tcPr>
          <w:p>
            <w:pPr>
              <w:pStyle w:val="13"/>
              <w:spacing w:before="134"/>
              <w:ind w:left="651" w:right="643"/>
              <w:rPr>
                <w:sz w:val="24"/>
              </w:rPr>
            </w:pPr>
            <w:r>
              <w:rPr>
                <w:sz w:val="24"/>
              </w:rPr>
              <w:t>2018 年</w:t>
            </w:r>
          </w:p>
        </w:tc>
        <w:tc>
          <w:tcPr>
            <w:tcW w:w="2309" w:type="dxa"/>
          </w:tcPr>
          <w:p>
            <w:pPr>
              <w:pStyle w:val="13"/>
              <w:spacing w:before="134"/>
              <w:ind w:left="411" w:right="397"/>
              <w:rPr>
                <w:sz w:val="24"/>
              </w:rPr>
            </w:pPr>
            <w:r>
              <w:rPr>
                <w:sz w:val="24"/>
              </w:rPr>
              <w:t>90%</w:t>
            </w:r>
          </w:p>
        </w:tc>
        <w:tc>
          <w:tcPr>
            <w:tcW w:w="2309" w:type="dxa"/>
          </w:tcPr>
          <w:p>
            <w:pPr>
              <w:pStyle w:val="13"/>
              <w:spacing w:before="134"/>
              <w:ind w:left="409" w:right="400"/>
              <w:rPr>
                <w:sz w:val="24"/>
              </w:rPr>
            </w:pPr>
            <w:r>
              <w:rPr>
                <w:sz w:val="24"/>
              </w:rPr>
              <w:t>97%</w:t>
            </w:r>
          </w:p>
        </w:tc>
        <w:tc>
          <w:tcPr>
            <w:tcW w:w="2306" w:type="dxa"/>
          </w:tcPr>
          <w:p>
            <w:pPr>
              <w:pStyle w:val="13"/>
              <w:spacing w:before="134"/>
              <w:ind w:left="411" w:right="398"/>
              <w:rPr>
                <w:sz w:val="24"/>
              </w:rPr>
            </w:pPr>
            <w:r>
              <w:rPr>
                <w:sz w:val="24"/>
              </w:rPr>
              <w:t>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2307" w:type="dxa"/>
          </w:tcPr>
          <w:p>
            <w:pPr>
              <w:pStyle w:val="13"/>
              <w:spacing w:before="124"/>
              <w:ind w:left="651" w:right="643"/>
              <w:rPr>
                <w:sz w:val="24"/>
              </w:rPr>
            </w:pPr>
            <w:r>
              <w:rPr>
                <w:sz w:val="24"/>
              </w:rPr>
              <w:t>2019 年</w:t>
            </w:r>
          </w:p>
        </w:tc>
        <w:tc>
          <w:tcPr>
            <w:tcW w:w="2309" w:type="dxa"/>
          </w:tcPr>
          <w:p>
            <w:pPr>
              <w:pStyle w:val="13"/>
              <w:spacing w:before="124"/>
              <w:ind w:left="411" w:right="397"/>
              <w:rPr>
                <w:sz w:val="24"/>
              </w:rPr>
            </w:pPr>
            <w:r>
              <w:rPr>
                <w:sz w:val="24"/>
              </w:rPr>
              <w:t>90%</w:t>
            </w:r>
          </w:p>
        </w:tc>
        <w:tc>
          <w:tcPr>
            <w:tcW w:w="2309" w:type="dxa"/>
          </w:tcPr>
          <w:p>
            <w:pPr>
              <w:pStyle w:val="13"/>
              <w:spacing w:before="124"/>
              <w:ind w:left="409" w:right="400"/>
              <w:rPr>
                <w:sz w:val="24"/>
              </w:rPr>
            </w:pPr>
            <w:r>
              <w:rPr>
                <w:sz w:val="24"/>
              </w:rPr>
              <w:t>97%</w:t>
            </w:r>
          </w:p>
        </w:tc>
        <w:tc>
          <w:tcPr>
            <w:tcW w:w="2306" w:type="dxa"/>
          </w:tcPr>
          <w:p>
            <w:pPr>
              <w:pStyle w:val="13"/>
              <w:spacing w:before="124"/>
              <w:ind w:left="411" w:right="398"/>
              <w:rPr>
                <w:sz w:val="24"/>
              </w:rPr>
            </w:pPr>
            <w:r>
              <w:rPr>
                <w:sz w:val="24"/>
              </w:rPr>
              <w:t>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2307" w:type="dxa"/>
          </w:tcPr>
          <w:p>
            <w:pPr>
              <w:pStyle w:val="13"/>
              <w:spacing w:before="127"/>
              <w:ind w:left="651" w:right="645"/>
              <w:rPr>
                <w:sz w:val="24"/>
              </w:rPr>
            </w:pPr>
            <w:r>
              <w:rPr>
                <w:sz w:val="24"/>
              </w:rPr>
              <w:t>增减情况</w:t>
            </w:r>
          </w:p>
        </w:tc>
        <w:tc>
          <w:tcPr>
            <w:tcW w:w="2309" w:type="dxa"/>
          </w:tcPr>
          <w:p>
            <w:pPr>
              <w:pStyle w:val="13"/>
              <w:spacing w:before="127"/>
              <w:ind w:left="411" w:right="397"/>
              <w:rPr>
                <w:sz w:val="24"/>
              </w:rPr>
            </w:pPr>
            <w:r>
              <w:rPr>
                <w:sz w:val="24"/>
              </w:rPr>
              <w:t>——</w:t>
            </w:r>
          </w:p>
        </w:tc>
        <w:tc>
          <w:tcPr>
            <w:tcW w:w="2309" w:type="dxa"/>
          </w:tcPr>
          <w:p>
            <w:pPr>
              <w:pStyle w:val="13"/>
              <w:spacing w:before="127"/>
              <w:ind w:left="409" w:right="400"/>
              <w:rPr>
                <w:sz w:val="24"/>
              </w:rPr>
            </w:pPr>
            <w:r>
              <w:rPr>
                <w:sz w:val="24"/>
              </w:rPr>
              <w:t>——</w:t>
            </w:r>
          </w:p>
        </w:tc>
        <w:tc>
          <w:tcPr>
            <w:tcW w:w="2306" w:type="dxa"/>
          </w:tcPr>
          <w:p>
            <w:pPr>
              <w:pStyle w:val="13"/>
              <w:spacing w:before="127"/>
              <w:ind w:left="411" w:right="398"/>
              <w:rPr>
                <w:sz w:val="24"/>
              </w:rPr>
            </w:pPr>
            <w:r>
              <w:rPr>
                <w:sz w:val="24"/>
              </w:rPr>
              <w:t>——</w:t>
            </w:r>
          </w:p>
        </w:tc>
      </w:tr>
    </w:tbl>
    <w:p>
      <w:pPr>
        <w:pStyle w:val="4"/>
        <w:rPr>
          <w:b/>
        </w:rPr>
      </w:pPr>
    </w:p>
    <w:p>
      <w:pPr>
        <w:pStyle w:val="4"/>
        <w:spacing w:before="5"/>
        <w:rPr>
          <w:b/>
          <w:sz w:val="40"/>
        </w:rPr>
      </w:pPr>
    </w:p>
    <w:p>
      <w:pPr>
        <w:pStyle w:val="3"/>
        <w:numPr>
          <w:ilvl w:val="1"/>
          <w:numId w:val="4"/>
        </w:numPr>
        <w:tabs>
          <w:tab w:val="left" w:pos="2153"/>
        </w:tabs>
        <w:spacing w:before="0" w:after="0" w:line="240" w:lineRule="auto"/>
        <w:ind w:left="2152" w:right="0" w:hanging="495"/>
        <w:jc w:val="left"/>
        <w:rPr>
          <w:rFonts w:hint="eastAsia" w:ascii="黑体" w:eastAsia="黑体"/>
        </w:rPr>
      </w:pPr>
      <w:r>
        <w:rPr>
          <w:rFonts w:hint="eastAsia" w:ascii="黑体" w:eastAsia="黑体"/>
        </w:rPr>
        <w:t>在校体验：调研满意度高</w:t>
      </w:r>
    </w:p>
    <w:p>
      <w:pPr>
        <w:pStyle w:val="4"/>
        <w:spacing w:before="4"/>
        <w:rPr>
          <w:rFonts w:ascii="黑体"/>
          <w:b/>
          <w:sz w:val="26"/>
        </w:rPr>
      </w:pPr>
    </w:p>
    <w:p>
      <w:pPr>
        <w:pStyle w:val="4"/>
        <w:ind w:left="320"/>
        <w:jc w:val="center"/>
      </w:pPr>
      <w:r>
        <w:t>学校注重人才培养质量，不断提升办学水平，学生满意度长年保持较</w:t>
      </w:r>
    </w:p>
    <w:p>
      <w:pPr>
        <w:spacing w:after="0"/>
        <w:jc w:val="center"/>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29"/>
        <w:jc w:val="both"/>
      </w:pPr>
      <w:r>
        <w:rPr>
          <w:spacing w:val="-3"/>
        </w:rPr>
        <w:t>高水平。</w:t>
      </w:r>
      <w:r>
        <w:t>2019</w:t>
      </w:r>
      <w:r>
        <w:rPr>
          <w:spacing w:val="-8"/>
        </w:rPr>
        <w:t xml:space="preserve"> 年第三方评价机构从学校校园文化和社团活动、班主任的管理工作、学校安全保障体系、学校实习实训、学校理论学习、专业技能学</w:t>
      </w:r>
      <w:r>
        <w:rPr>
          <w:spacing w:val="-7"/>
        </w:rPr>
        <w:t xml:space="preserve">习等方面对在校生、毕业生满意度进行了调研，调研结果均保持在 </w:t>
      </w:r>
      <w:r>
        <w:t>90</w:t>
      </w:r>
      <w:r>
        <w:rPr>
          <w:spacing w:val="-6"/>
        </w:rPr>
        <w:t>%以</w:t>
      </w:r>
      <w:r>
        <w:t>上。2019</w:t>
      </w:r>
      <w:r>
        <w:rPr>
          <w:spacing w:val="-14"/>
        </w:rPr>
        <w:t xml:space="preserve"> 年学生满意度情况具体数据见表 </w:t>
      </w:r>
      <w:r>
        <w:t>2-2：</w:t>
      </w:r>
    </w:p>
    <w:p>
      <w:pPr>
        <w:spacing w:before="5"/>
        <w:ind w:left="3002" w:right="0" w:firstLine="0"/>
        <w:jc w:val="both"/>
        <w:rPr>
          <w:b/>
          <w:sz w:val="28"/>
        </w:rPr>
      </w:pPr>
      <w:r>
        <w:rPr>
          <w:b/>
          <w:sz w:val="28"/>
        </w:rPr>
        <w:t>表 2-2 2019 年学校学生满意度情况统计表</w:t>
      </w:r>
    </w:p>
    <w:p>
      <w:pPr>
        <w:pStyle w:val="4"/>
        <w:spacing w:before="5"/>
        <w:rPr>
          <w:b/>
          <w:sz w:val="12"/>
        </w:rPr>
      </w:pPr>
    </w:p>
    <w:tbl>
      <w:tblPr>
        <w:tblStyle w:val="9"/>
        <w:tblW w:w="0" w:type="auto"/>
        <w:tblInd w:w="7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29"/>
        <w:gridCol w:w="1419"/>
        <w:gridCol w:w="1558"/>
        <w:gridCol w:w="1560"/>
        <w:gridCol w:w="12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829" w:type="dxa"/>
            <w:shd w:val="clear" w:color="auto" w:fill="00AFEF"/>
          </w:tcPr>
          <w:p>
            <w:pPr>
              <w:pStyle w:val="13"/>
              <w:ind w:left="215" w:right="200"/>
              <w:rPr>
                <w:b/>
                <w:sz w:val="24"/>
              </w:rPr>
            </w:pPr>
            <w:r>
              <w:rPr>
                <w:b/>
                <w:color w:val="FFFFFF"/>
                <w:sz w:val="24"/>
              </w:rPr>
              <w:t>指标</w:t>
            </w:r>
          </w:p>
        </w:tc>
        <w:tc>
          <w:tcPr>
            <w:tcW w:w="1419" w:type="dxa"/>
            <w:shd w:val="clear" w:color="auto" w:fill="00AFEF"/>
          </w:tcPr>
          <w:p>
            <w:pPr>
              <w:pStyle w:val="13"/>
              <w:ind w:left="205" w:right="200"/>
              <w:rPr>
                <w:b/>
                <w:sz w:val="24"/>
              </w:rPr>
            </w:pPr>
            <w:r>
              <w:rPr>
                <w:b/>
                <w:color w:val="FFFFFF"/>
                <w:sz w:val="24"/>
              </w:rPr>
              <w:t>非常满意</w:t>
            </w:r>
          </w:p>
        </w:tc>
        <w:tc>
          <w:tcPr>
            <w:tcW w:w="1558" w:type="dxa"/>
            <w:shd w:val="clear" w:color="auto" w:fill="00AFEF"/>
          </w:tcPr>
          <w:p>
            <w:pPr>
              <w:pStyle w:val="13"/>
              <w:ind w:left="276" w:right="267"/>
              <w:rPr>
                <w:b/>
                <w:sz w:val="24"/>
              </w:rPr>
            </w:pPr>
            <w:r>
              <w:rPr>
                <w:b/>
                <w:color w:val="FFFFFF"/>
                <w:sz w:val="24"/>
              </w:rPr>
              <w:t>较为满意</w:t>
            </w:r>
          </w:p>
        </w:tc>
        <w:tc>
          <w:tcPr>
            <w:tcW w:w="1560" w:type="dxa"/>
            <w:shd w:val="clear" w:color="auto" w:fill="00AFEF"/>
          </w:tcPr>
          <w:p>
            <w:pPr>
              <w:pStyle w:val="13"/>
              <w:ind w:right="284"/>
              <w:jc w:val="right"/>
              <w:rPr>
                <w:b/>
                <w:sz w:val="24"/>
              </w:rPr>
            </w:pPr>
            <w:r>
              <w:rPr>
                <w:b/>
                <w:color w:val="FFFFFF"/>
                <w:sz w:val="24"/>
              </w:rPr>
              <w:t>基本满意</w:t>
            </w:r>
          </w:p>
        </w:tc>
        <w:tc>
          <w:tcPr>
            <w:tcW w:w="1280" w:type="dxa"/>
            <w:shd w:val="clear" w:color="auto" w:fill="00AFEF"/>
          </w:tcPr>
          <w:p>
            <w:pPr>
              <w:pStyle w:val="13"/>
              <w:ind w:left="257" w:right="250"/>
              <w:rPr>
                <w:b/>
                <w:sz w:val="24"/>
              </w:rPr>
            </w:pPr>
            <w:r>
              <w:rPr>
                <w:b/>
                <w:color w:val="FFFFFF"/>
                <w:sz w:val="24"/>
              </w:rPr>
              <w:t>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829" w:type="dxa"/>
          </w:tcPr>
          <w:p>
            <w:pPr>
              <w:pStyle w:val="13"/>
              <w:ind w:left="215" w:right="204"/>
              <w:rPr>
                <w:sz w:val="24"/>
              </w:rPr>
            </w:pPr>
            <w:r>
              <w:rPr>
                <w:sz w:val="24"/>
              </w:rPr>
              <w:t>学校校园文化和社团活动满意度</w:t>
            </w:r>
          </w:p>
        </w:tc>
        <w:tc>
          <w:tcPr>
            <w:tcW w:w="1419" w:type="dxa"/>
          </w:tcPr>
          <w:p>
            <w:pPr>
              <w:pStyle w:val="13"/>
              <w:ind w:left="205" w:right="200"/>
              <w:rPr>
                <w:sz w:val="24"/>
              </w:rPr>
            </w:pPr>
            <w:r>
              <w:rPr>
                <w:sz w:val="24"/>
              </w:rPr>
              <w:t>54.18%</w:t>
            </w:r>
          </w:p>
        </w:tc>
        <w:tc>
          <w:tcPr>
            <w:tcW w:w="1558" w:type="dxa"/>
          </w:tcPr>
          <w:p>
            <w:pPr>
              <w:pStyle w:val="13"/>
              <w:ind w:left="256" w:right="267"/>
              <w:rPr>
                <w:sz w:val="24"/>
              </w:rPr>
            </w:pPr>
            <w:r>
              <w:rPr>
                <w:sz w:val="24"/>
              </w:rPr>
              <w:t>23.9%</w:t>
            </w:r>
          </w:p>
        </w:tc>
        <w:tc>
          <w:tcPr>
            <w:tcW w:w="1560" w:type="dxa"/>
          </w:tcPr>
          <w:p>
            <w:pPr>
              <w:pStyle w:val="13"/>
              <w:ind w:right="319"/>
              <w:jc w:val="right"/>
              <w:rPr>
                <w:sz w:val="24"/>
              </w:rPr>
            </w:pPr>
            <w:r>
              <w:rPr>
                <w:sz w:val="24"/>
              </w:rPr>
              <w:t>15.14%</w:t>
            </w:r>
          </w:p>
        </w:tc>
        <w:tc>
          <w:tcPr>
            <w:tcW w:w="1280" w:type="dxa"/>
          </w:tcPr>
          <w:p>
            <w:pPr>
              <w:pStyle w:val="13"/>
              <w:ind w:left="256" w:right="250"/>
              <w:rPr>
                <w:sz w:val="24"/>
              </w:rPr>
            </w:pPr>
            <w:r>
              <w:rPr>
                <w:sz w:val="24"/>
              </w:rPr>
              <w:t>6.77%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829" w:type="dxa"/>
          </w:tcPr>
          <w:p>
            <w:pPr>
              <w:pStyle w:val="13"/>
              <w:ind w:left="215" w:right="204"/>
              <w:rPr>
                <w:sz w:val="24"/>
              </w:rPr>
            </w:pPr>
            <w:r>
              <w:rPr>
                <w:sz w:val="24"/>
              </w:rPr>
              <w:t>班主任的管理工作满意度</w:t>
            </w:r>
          </w:p>
        </w:tc>
        <w:tc>
          <w:tcPr>
            <w:tcW w:w="1419" w:type="dxa"/>
          </w:tcPr>
          <w:p>
            <w:pPr>
              <w:pStyle w:val="13"/>
              <w:ind w:left="205" w:right="200"/>
              <w:rPr>
                <w:sz w:val="24"/>
              </w:rPr>
            </w:pPr>
            <w:r>
              <w:rPr>
                <w:sz w:val="24"/>
              </w:rPr>
              <w:t>64.94%</w:t>
            </w:r>
          </w:p>
        </w:tc>
        <w:tc>
          <w:tcPr>
            <w:tcW w:w="1558" w:type="dxa"/>
          </w:tcPr>
          <w:p>
            <w:pPr>
              <w:pStyle w:val="13"/>
              <w:ind w:left="276" w:right="266"/>
              <w:rPr>
                <w:sz w:val="24"/>
              </w:rPr>
            </w:pPr>
            <w:r>
              <w:rPr>
                <w:sz w:val="24"/>
              </w:rPr>
              <w:t>21.51%</w:t>
            </w:r>
          </w:p>
        </w:tc>
        <w:tc>
          <w:tcPr>
            <w:tcW w:w="1560" w:type="dxa"/>
          </w:tcPr>
          <w:p>
            <w:pPr>
              <w:pStyle w:val="13"/>
              <w:ind w:left="481"/>
              <w:jc w:val="left"/>
              <w:rPr>
                <w:sz w:val="24"/>
              </w:rPr>
            </w:pPr>
            <w:r>
              <w:rPr>
                <w:sz w:val="24"/>
              </w:rPr>
              <w:t>9.96%</w:t>
            </w:r>
          </w:p>
        </w:tc>
        <w:tc>
          <w:tcPr>
            <w:tcW w:w="1280" w:type="dxa"/>
          </w:tcPr>
          <w:p>
            <w:pPr>
              <w:pStyle w:val="13"/>
              <w:ind w:left="256" w:right="250"/>
              <w:rPr>
                <w:sz w:val="24"/>
              </w:rPr>
            </w:pPr>
            <w:r>
              <w:rPr>
                <w:sz w:val="24"/>
              </w:rPr>
              <w:t>3.59%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3829" w:type="dxa"/>
          </w:tcPr>
          <w:p>
            <w:pPr>
              <w:pStyle w:val="13"/>
              <w:spacing w:before="69"/>
              <w:ind w:left="215" w:right="204"/>
              <w:rPr>
                <w:sz w:val="24"/>
              </w:rPr>
            </w:pPr>
            <w:r>
              <w:rPr>
                <w:sz w:val="24"/>
              </w:rPr>
              <w:t>学校安全保障体系满意度</w:t>
            </w:r>
          </w:p>
        </w:tc>
        <w:tc>
          <w:tcPr>
            <w:tcW w:w="1419" w:type="dxa"/>
          </w:tcPr>
          <w:p>
            <w:pPr>
              <w:pStyle w:val="13"/>
              <w:spacing w:before="69"/>
              <w:ind w:left="205" w:right="200"/>
              <w:rPr>
                <w:sz w:val="24"/>
              </w:rPr>
            </w:pPr>
            <w:r>
              <w:rPr>
                <w:sz w:val="24"/>
              </w:rPr>
              <w:t>54.98%</w:t>
            </w:r>
          </w:p>
        </w:tc>
        <w:tc>
          <w:tcPr>
            <w:tcW w:w="1558" w:type="dxa"/>
          </w:tcPr>
          <w:p>
            <w:pPr>
              <w:pStyle w:val="13"/>
              <w:spacing w:before="69"/>
              <w:ind w:left="276" w:right="266"/>
              <w:rPr>
                <w:sz w:val="24"/>
              </w:rPr>
            </w:pPr>
            <w:r>
              <w:rPr>
                <w:sz w:val="24"/>
              </w:rPr>
              <w:t>23.11%</w:t>
            </w:r>
          </w:p>
        </w:tc>
        <w:tc>
          <w:tcPr>
            <w:tcW w:w="1560" w:type="dxa"/>
          </w:tcPr>
          <w:p>
            <w:pPr>
              <w:pStyle w:val="13"/>
              <w:spacing w:before="69"/>
              <w:ind w:left="421"/>
              <w:jc w:val="left"/>
              <w:rPr>
                <w:sz w:val="24"/>
              </w:rPr>
            </w:pPr>
            <w:r>
              <w:rPr>
                <w:sz w:val="24"/>
              </w:rPr>
              <w:t>14.34%</w:t>
            </w:r>
          </w:p>
        </w:tc>
        <w:tc>
          <w:tcPr>
            <w:tcW w:w="1280" w:type="dxa"/>
          </w:tcPr>
          <w:p>
            <w:pPr>
              <w:pStyle w:val="13"/>
              <w:spacing w:before="69"/>
              <w:ind w:left="256" w:right="250"/>
              <w:rPr>
                <w:sz w:val="24"/>
              </w:rPr>
            </w:pPr>
            <w:r>
              <w:rPr>
                <w:sz w:val="24"/>
              </w:rPr>
              <w:t>7.57%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829" w:type="dxa"/>
          </w:tcPr>
          <w:p>
            <w:pPr>
              <w:pStyle w:val="13"/>
              <w:ind w:left="215" w:right="204"/>
              <w:rPr>
                <w:sz w:val="24"/>
              </w:rPr>
            </w:pPr>
            <w:r>
              <w:rPr>
                <w:sz w:val="24"/>
              </w:rPr>
              <w:t>学校实习实训满意度</w:t>
            </w:r>
          </w:p>
        </w:tc>
        <w:tc>
          <w:tcPr>
            <w:tcW w:w="1419" w:type="dxa"/>
          </w:tcPr>
          <w:p>
            <w:pPr>
              <w:pStyle w:val="13"/>
              <w:ind w:left="205" w:right="200"/>
              <w:rPr>
                <w:sz w:val="24"/>
              </w:rPr>
            </w:pPr>
            <w:r>
              <w:rPr>
                <w:sz w:val="24"/>
              </w:rPr>
              <w:t>51.79%</w:t>
            </w:r>
          </w:p>
        </w:tc>
        <w:tc>
          <w:tcPr>
            <w:tcW w:w="1558" w:type="dxa"/>
          </w:tcPr>
          <w:p>
            <w:pPr>
              <w:pStyle w:val="13"/>
              <w:ind w:left="276" w:right="266"/>
              <w:rPr>
                <w:sz w:val="24"/>
              </w:rPr>
            </w:pPr>
            <w:r>
              <w:rPr>
                <w:sz w:val="24"/>
              </w:rPr>
              <w:t>29.08%</w:t>
            </w:r>
          </w:p>
        </w:tc>
        <w:tc>
          <w:tcPr>
            <w:tcW w:w="1560" w:type="dxa"/>
          </w:tcPr>
          <w:p>
            <w:pPr>
              <w:pStyle w:val="13"/>
              <w:ind w:left="421"/>
              <w:jc w:val="left"/>
              <w:rPr>
                <w:sz w:val="24"/>
              </w:rPr>
            </w:pPr>
            <w:r>
              <w:rPr>
                <w:sz w:val="24"/>
              </w:rPr>
              <w:t>13.15%</w:t>
            </w:r>
          </w:p>
        </w:tc>
        <w:tc>
          <w:tcPr>
            <w:tcW w:w="1280" w:type="dxa"/>
          </w:tcPr>
          <w:p>
            <w:pPr>
              <w:pStyle w:val="13"/>
              <w:ind w:left="256" w:right="250"/>
              <w:rPr>
                <w:sz w:val="24"/>
              </w:rPr>
            </w:pPr>
            <w:r>
              <w:rPr>
                <w:sz w:val="24"/>
              </w:rPr>
              <w:t>5.98%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829" w:type="dxa"/>
          </w:tcPr>
          <w:p>
            <w:pPr>
              <w:pStyle w:val="13"/>
              <w:ind w:left="215" w:right="204"/>
              <w:rPr>
                <w:sz w:val="24"/>
              </w:rPr>
            </w:pPr>
            <w:r>
              <w:rPr>
                <w:sz w:val="24"/>
              </w:rPr>
              <w:t>学校理论学习满意度</w:t>
            </w:r>
          </w:p>
        </w:tc>
        <w:tc>
          <w:tcPr>
            <w:tcW w:w="1419" w:type="dxa"/>
          </w:tcPr>
          <w:p>
            <w:pPr>
              <w:pStyle w:val="13"/>
              <w:ind w:left="205" w:right="200"/>
              <w:rPr>
                <w:sz w:val="24"/>
              </w:rPr>
            </w:pPr>
            <w:r>
              <w:rPr>
                <w:sz w:val="24"/>
              </w:rPr>
              <w:t>53.78%</w:t>
            </w:r>
          </w:p>
        </w:tc>
        <w:tc>
          <w:tcPr>
            <w:tcW w:w="1558" w:type="dxa"/>
          </w:tcPr>
          <w:p>
            <w:pPr>
              <w:pStyle w:val="13"/>
              <w:ind w:left="276" w:right="266"/>
              <w:rPr>
                <w:sz w:val="24"/>
              </w:rPr>
            </w:pPr>
            <w:r>
              <w:rPr>
                <w:sz w:val="24"/>
              </w:rPr>
              <w:t>29.48%</w:t>
            </w:r>
          </w:p>
        </w:tc>
        <w:tc>
          <w:tcPr>
            <w:tcW w:w="1560" w:type="dxa"/>
          </w:tcPr>
          <w:p>
            <w:pPr>
              <w:pStyle w:val="13"/>
              <w:ind w:left="421"/>
              <w:jc w:val="left"/>
              <w:rPr>
                <w:sz w:val="24"/>
              </w:rPr>
            </w:pPr>
            <w:r>
              <w:rPr>
                <w:sz w:val="24"/>
              </w:rPr>
              <w:t>11.95%</w:t>
            </w:r>
          </w:p>
        </w:tc>
        <w:tc>
          <w:tcPr>
            <w:tcW w:w="1280" w:type="dxa"/>
          </w:tcPr>
          <w:p>
            <w:pPr>
              <w:pStyle w:val="13"/>
              <w:ind w:left="256" w:right="250"/>
              <w:rPr>
                <w:sz w:val="24"/>
              </w:rPr>
            </w:pPr>
            <w:r>
              <w:rPr>
                <w:sz w:val="24"/>
              </w:rPr>
              <w:t>4.78%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3829" w:type="dxa"/>
          </w:tcPr>
          <w:p>
            <w:pPr>
              <w:pStyle w:val="13"/>
              <w:ind w:left="215" w:right="204"/>
              <w:rPr>
                <w:sz w:val="24"/>
              </w:rPr>
            </w:pPr>
            <w:r>
              <w:rPr>
                <w:sz w:val="24"/>
              </w:rPr>
              <w:t>专业技能学习满意度</w:t>
            </w:r>
          </w:p>
        </w:tc>
        <w:tc>
          <w:tcPr>
            <w:tcW w:w="1419" w:type="dxa"/>
          </w:tcPr>
          <w:p>
            <w:pPr>
              <w:pStyle w:val="13"/>
              <w:ind w:left="205" w:right="200"/>
              <w:rPr>
                <w:sz w:val="24"/>
              </w:rPr>
            </w:pPr>
            <w:r>
              <w:rPr>
                <w:sz w:val="24"/>
              </w:rPr>
              <w:t>61.35%</w:t>
            </w:r>
          </w:p>
        </w:tc>
        <w:tc>
          <w:tcPr>
            <w:tcW w:w="1558" w:type="dxa"/>
          </w:tcPr>
          <w:p>
            <w:pPr>
              <w:pStyle w:val="13"/>
              <w:ind w:left="276" w:right="266"/>
              <w:rPr>
                <w:sz w:val="24"/>
              </w:rPr>
            </w:pPr>
            <w:r>
              <w:rPr>
                <w:sz w:val="24"/>
              </w:rPr>
              <w:t>33.07%</w:t>
            </w:r>
          </w:p>
        </w:tc>
        <w:tc>
          <w:tcPr>
            <w:tcW w:w="1560" w:type="dxa"/>
          </w:tcPr>
          <w:p>
            <w:pPr>
              <w:pStyle w:val="13"/>
              <w:ind w:left="481"/>
              <w:jc w:val="left"/>
              <w:rPr>
                <w:sz w:val="24"/>
              </w:rPr>
            </w:pPr>
            <w:r>
              <w:rPr>
                <w:sz w:val="24"/>
              </w:rPr>
              <w:t>5.58%</w:t>
            </w:r>
          </w:p>
        </w:tc>
        <w:tc>
          <w:tcPr>
            <w:tcW w:w="1280" w:type="dxa"/>
          </w:tcPr>
          <w:p>
            <w:pPr>
              <w:pStyle w:val="13"/>
              <w:ind w:left="256" w:right="250"/>
              <w:rPr>
                <w:sz w:val="24"/>
              </w:rPr>
            </w:pPr>
            <w:r>
              <w:rPr>
                <w:sz w:val="24"/>
              </w:rPr>
              <w:t>0%</w:t>
            </w:r>
          </w:p>
        </w:tc>
      </w:tr>
    </w:tbl>
    <w:p>
      <w:pPr>
        <w:pStyle w:val="4"/>
        <w:spacing w:before="6"/>
        <w:rPr>
          <w:b/>
          <w:sz w:val="40"/>
        </w:rPr>
      </w:pPr>
    </w:p>
    <w:p>
      <w:pPr>
        <w:pStyle w:val="12"/>
        <w:numPr>
          <w:ilvl w:val="1"/>
          <w:numId w:val="4"/>
        </w:numPr>
        <w:tabs>
          <w:tab w:val="left" w:pos="2153"/>
        </w:tabs>
        <w:spacing w:before="0" w:after="0" w:line="240" w:lineRule="auto"/>
        <w:ind w:left="2152" w:right="0" w:hanging="495"/>
        <w:jc w:val="left"/>
        <w:rPr>
          <w:rFonts w:hint="eastAsia" w:ascii="黑体" w:eastAsia="黑体"/>
          <w:b/>
          <w:sz w:val="28"/>
        </w:rPr>
      </w:pPr>
      <w:bookmarkStart w:id="10" w:name="_bookmark7"/>
      <w:bookmarkEnd w:id="10"/>
      <w:bookmarkStart w:id="11" w:name="_bookmark7"/>
      <w:bookmarkEnd w:id="11"/>
      <w:r>
        <w:rPr>
          <w:rFonts w:hint="eastAsia" w:ascii="黑体" w:eastAsia="黑体"/>
          <w:b/>
          <w:sz w:val="28"/>
        </w:rPr>
        <w:t>资助情况：做到公正透明</w:t>
      </w:r>
    </w:p>
    <w:p>
      <w:pPr>
        <w:pStyle w:val="4"/>
        <w:spacing w:before="2"/>
        <w:rPr>
          <w:rFonts w:ascii="黑体"/>
          <w:b/>
          <w:sz w:val="26"/>
        </w:rPr>
      </w:pPr>
    </w:p>
    <w:p>
      <w:pPr>
        <w:pStyle w:val="4"/>
        <w:spacing w:line="453" w:lineRule="auto"/>
        <w:ind w:left="1096" w:right="1333" w:firstLine="559"/>
        <w:jc w:val="both"/>
      </w:pPr>
      <w:bookmarkStart w:id="12" w:name="_bookmark8"/>
      <w:bookmarkEnd w:id="12"/>
      <w:r>
        <w:t>学校严格根据《四川省人力资源和社会保障厅转发（</w:t>
      </w:r>
      <w:r>
        <w:rPr>
          <w:spacing w:val="-2"/>
        </w:rPr>
        <w:t>人力资源社会保</w:t>
      </w:r>
      <w:r>
        <w:t>障部办公厅关于做好技工院校学生资助管理工作的通知）</w:t>
      </w:r>
      <w:r>
        <w:rPr>
          <w:spacing w:val="-2"/>
        </w:rPr>
        <w:t>的通知》开展学</w:t>
      </w:r>
      <w:r>
        <w:rPr>
          <w:spacing w:val="-18"/>
        </w:rPr>
        <w:t xml:space="preserve">生资助工作，把资助家庭经济困难学生作为重点工作，扩大受助学生比例， </w:t>
      </w:r>
      <w:r>
        <w:rPr>
          <w:spacing w:val="-1"/>
        </w:rPr>
        <w:t>提高资助水平，从制度上基本解决了家庭经济困难学生的就学问题。主要</w:t>
      </w:r>
      <w:r>
        <w:rPr>
          <w:spacing w:val="-3"/>
        </w:rPr>
        <w:t>从以下几方面采取了系列措施。</w:t>
      </w:r>
    </w:p>
    <w:p>
      <w:pPr>
        <w:pStyle w:val="4"/>
        <w:spacing w:line="351" w:lineRule="exact"/>
        <w:ind w:left="323"/>
        <w:jc w:val="center"/>
      </w:pPr>
      <w:r>
        <w:t>一是建立健全学籍资助工作机构，确保政策落实。学校领导高度重视</w:t>
      </w:r>
    </w:p>
    <w:p>
      <w:pPr>
        <w:spacing w:after="0" w:line="351" w:lineRule="exact"/>
        <w:jc w:val="center"/>
        <w:sectPr>
          <w:pgSz w:w="11850" w:h="16110"/>
          <w:pgMar w:top="1940" w:right="80" w:bottom="1800" w:left="320" w:header="1552" w:footer="1609" w:gutter="0"/>
          <w:cols w:space="720" w:num="1"/>
        </w:sectPr>
      </w:pPr>
    </w:p>
    <w:p>
      <w:pPr>
        <w:pStyle w:val="4"/>
        <w:spacing w:before="12"/>
        <w:rPr>
          <w:sz w:val="25"/>
        </w:rPr>
      </w:pPr>
    </w:p>
    <w:p>
      <w:pPr>
        <w:pStyle w:val="4"/>
        <w:spacing w:before="61" w:line="453" w:lineRule="auto"/>
        <w:ind w:left="1096" w:right="1329"/>
        <w:jc w:val="both"/>
      </w:pPr>
      <w:r>
        <w:t>资助工作，为确保资助工作顺利开展实施，学校成立了专门的资助工作领导小组。资助工作领导小组下设资助工作办公室，资助工作办公室具体负责免学费和国家助学金的审核、发放、管理等工作；财务室、教务处、德育处作为资助对象的考查、审核和推荐部门参与资助的管理，建立了完整的学生资助管理体系。</w:t>
      </w:r>
    </w:p>
    <w:p>
      <w:pPr>
        <w:pStyle w:val="4"/>
        <w:spacing w:line="453" w:lineRule="auto"/>
        <w:ind w:left="1096" w:right="1333" w:firstLine="559"/>
        <w:jc w:val="both"/>
      </w:pPr>
      <w:r>
        <w:rPr>
          <w:spacing w:val="-18"/>
        </w:rPr>
        <w:t xml:space="preserve">二是建立健全资助管理制度，规范工作流程。学校政策宣传及时到位， </w:t>
      </w:r>
      <w:r>
        <w:rPr>
          <w:spacing w:val="-10"/>
        </w:rPr>
        <w:t xml:space="preserve">通过新生入学、主题班会、班群 </w:t>
      </w:r>
      <w:r>
        <w:t>QQ</w:t>
      </w:r>
      <w:r>
        <w:rPr>
          <w:spacing w:val="-3"/>
        </w:rPr>
        <w:t>、微信、</w:t>
      </w:r>
      <w:r>
        <w:t>E</w:t>
      </w:r>
      <w:r>
        <w:rPr>
          <w:spacing w:val="-7"/>
        </w:rPr>
        <w:t xml:space="preserve"> 校通平台等对学生进行资助</w:t>
      </w:r>
      <w:r>
        <w:rPr>
          <w:spacing w:val="-3"/>
        </w:rPr>
        <w:t>政策的宣讲，并在宣传专栏中公示资助管理工作的实施流程。</w:t>
      </w:r>
    </w:p>
    <w:p>
      <w:pPr>
        <w:pStyle w:val="4"/>
        <w:spacing w:line="453" w:lineRule="auto"/>
        <w:ind w:left="1096" w:right="1333" w:firstLine="559"/>
        <w:jc w:val="both"/>
      </w:pPr>
      <w:r>
        <w:rPr>
          <w:spacing w:val="-1"/>
        </w:rPr>
        <w:t>三是严格资金管理和发放，落实资助政策。学校相关部门严格按照免学费和助学金的政策规定，做好受助学生资格的认定工作，加强助学资金的管理，确保及时发放、专款专用；严格按照学校资助管理实施细则，认真做好学生的审核、上报工作，对受助学生公示无异议后，及时将助学金</w:t>
      </w:r>
      <w:r>
        <w:rPr>
          <w:spacing w:val="-8"/>
        </w:rPr>
        <w:t xml:space="preserve">打入学生资助卡上。目前，学校学生共有 </w:t>
      </w:r>
      <w:r>
        <w:t>235</w:t>
      </w:r>
      <w:r>
        <w:rPr>
          <w:spacing w:val="-11"/>
        </w:rPr>
        <w:t xml:space="preserve"> 人享受助学金，</w:t>
      </w:r>
      <w:r>
        <w:rPr>
          <w:spacing w:val="-3"/>
        </w:rPr>
        <w:t>1740</w:t>
      </w:r>
      <w:r>
        <w:rPr>
          <w:spacing w:val="-16"/>
        </w:rPr>
        <w:t xml:space="preserve"> 人享受免学费。</w:t>
      </w:r>
    </w:p>
    <w:p>
      <w:pPr>
        <w:pStyle w:val="3"/>
        <w:numPr>
          <w:ilvl w:val="1"/>
          <w:numId w:val="4"/>
        </w:numPr>
        <w:tabs>
          <w:tab w:val="left" w:pos="2153"/>
        </w:tabs>
        <w:spacing w:before="0" w:after="0" w:line="240" w:lineRule="auto"/>
        <w:ind w:left="2152" w:right="0" w:hanging="495"/>
        <w:jc w:val="left"/>
        <w:rPr>
          <w:rFonts w:hint="eastAsia" w:ascii="黑体" w:eastAsia="黑体"/>
        </w:rPr>
      </w:pPr>
      <w:r>
        <w:rPr>
          <w:rFonts w:hint="eastAsia" w:ascii="黑体" w:eastAsia="黑体"/>
        </w:rPr>
        <w:t>就业质量：就业率持续高</w:t>
      </w:r>
    </w:p>
    <w:p>
      <w:pPr>
        <w:pStyle w:val="4"/>
        <w:spacing w:before="11"/>
        <w:rPr>
          <w:rFonts w:ascii="黑体"/>
          <w:b/>
          <w:sz w:val="25"/>
        </w:rPr>
      </w:pPr>
    </w:p>
    <w:p>
      <w:pPr>
        <w:pStyle w:val="4"/>
        <w:spacing w:line="451" w:lineRule="auto"/>
        <w:ind w:left="1096" w:right="1330" w:firstLine="559"/>
      </w:pPr>
      <w:r>
        <w:t>学生就业率高低反映了一个学校办学质量的好坏。四川锅炉高级技工学校注重人才培养质量，坚持以服务为宗旨，就业为指导的方针，认真贯</w:t>
      </w:r>
    </w:p>
    <w:p>
      <w:pPr>
        <w:spacing w:after="0" w:line="451" w:lineRule="auto"/>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34"/>
        <w:jc w:val="both"/>
      </w:pPr>
      <w:r>
        <w:t xml:space="preserve">彻落实上级主管部门关于就业的相关规定和要求，研究和制定学校毕业生就业的相关制度和办法，积极拓展学生就业渠道，近年来毕业生就业率一直保持在 </w:t>
      </w:r>
      <w:r>
        <w:rPr>
          <w:rFonts w:ascii="Calibri" w:eastAsia="Calibri"/>
        </w:rPr>
        <w:t>90%</w:t>
      </w:r>
      <w:r>
        <w:t xml:space="preserve">以上，用人单位对学校学生评价满意度为 </w:t>
      </w:r>
      <w:r>
        <w:rPr>
          <w:rFonts w:ascii="Calibri" w:eastAsia="Calibri"/>
        </w:rPr>
        <w:t>100%</w:t>
      </w:r>
      <w:r>
        <w:t>。</w:t>
      </w:r>
    </w:p>
    <w:p>
      <w:pPr>
        <w:pStyle w:val="12"/>
        <w:numPr>
          <w:ilvl w:val="2"/>
          <w:numId w:val="4"/>
        </w:numPr>
        <w:tabs>
          <w:tab w:val="left" w:pos="2436"/>
        </w:tabs>
        <w:spacing w:before="5" w:after="0" w:line="240" w:lineRule="auto"/>
        <w:ind w:left="2435" w:right="0" w:hanging="778"/>
        <w:jc w:val="both"/>
        <w:rPr>
          <w:b/>
          <w:sz w:val="28"/>
        </w:rPr>
      </w:pPr>
      <w:r>
        <w:rPr>
          <w:b/>
          <w:sz w:val="28"/>
        </w:rPr>
        <w:t>学校毕业生就业现状</w:t>
      </w:r>
    </w:p>
    <w:p>
      <w:pPr>
        <w:pStyle w:val="4"/>
        <w:spacing w:before="8"/>
        <w:rPr>
          <w:b/>
          <w:sz w:val="24"/>
        </w:rPr>
      </w:pPr>
    </w:p>
    <w:p>
      <w:pPr>
        <w:spacing w:before="1"/>
        <w:ind w:left="1658" w:right="0" w:firstLine="0"/>
        <w:jc w:val="both"/>
        <w:rPr>
          <w:sz w:val="28"/>
        </w:rPr>
      </w:pPr>
      <w:r>
        <w:rPr>
          <w:b/>
          <w:sz w:val="28"/>
        </w:rPr>
        <w:t xml:space="preserve">——专业对口就业率高 </w:t>
      </w:r>
      <w:r>
        <w:rPr>
          <w:rFonts w:ascii="Calibri" w:hAnsi="Calibri" w:eastAsia="Calibri"/>
          <w:sz w:val="28"/>
        </w:rPr>
        <w:t xml:space="preserve">2018-2019 </w:t>
      </w:r>
      <w:r>
        <w:rPr>
          <w:sz w:val="28"/>
        </w:rPr>
        <w:t>年学校共有焊接加工、数控加工、</w:t>
      </w:r>
    </w:p>
    <w:p>
      <w:pPr>
        <w:pStyle w:val="4"/>
        <w:spacing w:before="10"/>
        <w:rPr>
          <w:sz w:val="24"/>
        </w:rPr>
      </w:pPr>
    </w:p>
    <w:p>
      <w:pPr>
        <w:pStyle w:val="4"/>
        <w:spacing w:line="451" w:lineRule="auto"/>
        <w:ind w:left="1096" w:right="1331"/>
        <w:jc w:val="both"/>
      </w:pPr>
      <w:r>
        <w:rPr>
          <w:spacing w:val="-8"/>
        </w:rPr>
        <w:t xml:space="preserve">汽车维修、机电一体化、交通客运服务、市场营销 </w:t>
      </w:r>
      <w:r>
        <w:rPr>
          <w:rFonts w:ascii="Calibri" w:eastAsia="Calibri"/>
        </w:rPr>
        <w:t xml:space="preserve">6 </w:t>
      </w:r>
      <w:r>
        <w:rPr>
          <w:spacing w:val="-11"/>
        </w:rPr>
        <w:t xml:space="preserve">个专业的毕业生 </w:t>
      </w:r>
      <w:r>
        <w:rPr>
          <w:rFonts w:ascii="Calibri" w:eastAsia="Calibri"/>
        </w:rPr>
        <w:t xml:space="preserve">1400 </w:t>
      </w:r>
      <w:r>
        <w:rPr>
          <w:spacing w:val="-13"/>
        </w:rPr>
        <w:t xml:space="preserve">余人，平均就业率达 </w:t>
      </w:r>
      <w:r>
        <w:rPr>
          <w:rFonts w:ascii="Calibri" w:eastAsia="Calibri"/>
        </w:rPr>
        <w:t>91%</w:t>
      </w:r>
      <w:r>
        <w:rPr>
          <w:spacing w:val="-12"/>
        </w:rPr>
        <w:t xml:space="preserve">以上，专业对口就业率达 </w:t>
      </w:r>
      <w:r>
        <w:rPr>
          <w:rFonts w:ascii="Calibri" w:eastAsia="Calibri"/>
        </w:rPr>
        <w:t>96%</w:t>
      </w:r>
      <w:r>
        <w:rPr>
          <w:spacing w:val="-34"/>
        </w:rPr>
        <w:t>。</w:t>
      </w:r>
      <w:r>
        <w:rPr>
          <w:rFonts w:ascii="Calibri" w:eastAsia="Calibri"/>
        </w:rPr>
        <w:t xml:space="preserve">2018-2019 </w:t>
      </w:r>
      <w:r>
        <w:t>年各专</w:t>
      </w:r>
      <w:r>
        <w:rPr>
          <w:spacing w:val="-10"/>
        </w:rPr>
        <w:t xml:space="preserve">业毕业生就业情况见表 </w:t>
      </w:r>
      <w:r>
        <w:rPr>
          <w:rFonts w:ascii="Calibri" w:eastAsia="Calibri"/>
        </w:rPr>
        <w:t>2-3</w:t>
      </w:r>
      <w:r>
        <w:t>：</w:t>
      </w:r>
    </w:p>
    <w:p>
      <w:pPr>
        <w:spacing w:before="5"/>
        <w:ind w:left="2157" w:right="0" w:firstLine="0"/>
        <w:jc w:val="both"/>
        <w:rPr>
          <w:b/>
          <w:sz w:val="28"/>
        </w:rPr>
      </w:pPr>
      <w:r>
        <w:rPr>
          <w:b/>
          <w:sz w:val="28"/>
        </w:rPr>
        <w:t>表 2-3 2018-2019 年学校各专业毕业生就业情况统计表</w:t>
      </w:r>
    </w:p>
    <w:p>
      <w:pPr>
        <w:pStyle w:val="4"/>
        <w:rPr>
          <w:b/>
          <w:sz w:val="20"/>
        </w:rPr>
      </w:pPr>
    </w:p>
    <w:p>
      <w:pPr>
        <w:pStyle w:val="4"/>
        <w:spacing w:before="11"/>
        <w:rPr>
          <w:b/>
          <w:sz w:val="11"/>
        </w:rPr>
      </w:pPr>
    </w:p>
    <w:tbl>
      <w:tblPr>
        <w:tblStyle w:val="9"/>
        <w:tblW w:w="0" w:type="auto"/>
        <w:tblInd w:w="104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52"/>
        <w:gridCol w:w="1560"/>
        <w:gridCol w:w="1275"/>
        <w:gridCol w:w="994"/>
        <w:gridCol w:w="1561"/>
        <w:gridCol w:w="1275"/>
        <w:gridCol w:w="9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952" w:type="dxa"/>
            <w:vMerge w:val="restart"/>
            <w:shd w:val="clear" w:color="auto" w:fill="00AFEF"/>
          </w:tcPr>
          <w:p>
            <w:pPr>
              <w:pStyle w:val="13"/>
              <w:spacing w:before="0"/>
              <w:jc w:val="left"/>
              <w:rPr>
                <w:b/>
                <w:sz w:val="24"/>
              </w:rPr>
            </w:pPr>
          </w:p>
          <w:p>
            <w:pPr>
              <w:pStyle w:val="13"/>
              <w:spacing w:before="162"/>
              <w:ind w:left="251"/>
              <w:jc w:val="left"/>
              <w:rPr>
                <w:b/>
                <w:sz w:val="24"/>
              </w:rPr>
            </w:pPr>
            <w:r>
              <w:rPr>
                <w:b/>
                <w:color w:val="FFFFFF"/>
                <w:sz w:val="24"/>
              </w:rPr>
              <w:t>专业年度指标</w:t>
            </w:r>
          </w:p>
        </w:tc>
        <w:tc>
          <w:tcPr>
            <w:tcW w:w="3829" w:type="dxa"/>
            <w:gridSpan w:val="3"/>
            <w:shd w:val="clear" w:color="auto" w:fill="00AFEF"/>
          </w:tcPr>
          <w:p>
            <w:pPr>
              <w:pStyle w:val="13"/>
              <w:spacing w:before="127"/>
              <w:ind w:left="1761"/>
              <w:jc w:val="left"/>
              <w:rPr>
                <w:b/>
                <w:sz w:val="24"/>
              </w:rPr>
            </w:pPr>
            <w:r>
              <w:rPr>
                <w:b/>
                <w:color w:val="FFFFFF"/>
                <w:sz w:val="24"/>
              </w:rPr>
              <w:t>2018 年</w:t>
            </w:r>
          </w:p>
        </w:tc>
        <w:tc>
          <w:tcPr>
            <w:tcW w:w="3830" w:type="dxa"/>
            <w:gridSpan w:val="3"/>
            <w:shd w:val="clear" w:color="auto" w:fill="00AFEF"/>
          </w:tcPr>
          <w:p>
            <w:pPr>
              <w:pStyle w:val="13"/>
              <w:spacing w:before="127"/>
              <w:ind w:left="1708" w:right="1226"/>
              <w:rPr>
                <w:b/>
                <w:sz w:val="24"/>
              </w:rPr>
            </w:pPr>
            <w:r>
              <w:rPr>
                <w:b/>
                <w:color w:val="FFFFFF"/>
                <w:sz w:val="24"/>
              </w:rPr>
              <w:t>2019 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1952" w:type="dxa"/>
            <w:vMerge w:val="continue"/>
            <w:tcBorders>
              <w:top w:val="nil"/>
            </w:tcBorders>
            <w:shd w:val="clear" w:color="auto" w:fill="00AFEF"/>
          </w:tcPr>
          <w:p>
            <w:pPr>
              <w:rPr>
                <w:sz w:val="2"/>
                <w:szCs w:val="2"/>
              </w:rPr>
            </w:pPr>
          </w:p>
        </w:tc>
        <w:tc>
          <w:tcPr>
            <w:tcW w:w="1560" w:type="dxa"/>
            <w:shd w:val="clear" w:color="auto" w:fill="00AFEF"/>
          </w:tcPr>
          <w:p>
            <w:pPr>
              <w:pStyle w:val="13"/>
              <w:spacing w:before="14"/>
              <w:ind w:left="107"/>
              <w:jc w:val="left"/>
              <w:rPr>
                <w:b/>
                <w:sz w:val="24"/>
              </w:rPr>
            </w:pPr>
            <w:r>
              <w:rPr>
                <w:b/>
                <w:color w:val="FFFFFF"/>
                <w:sz w:val="24"/>
              </w:rPr>
              <w:t>毕业生人数</w:t>
            </w:r>
          </w:p>
          <w:p>
            <w:pPr>
              <w:pStyle w:val="13"/>
              <w:spacing w:before="31" w:line="304" w:lineRule="exact"/>
              <w:ind w:left="347"/>
              <w:jc w:val="left"/>
              <w:rPr>
                <w:b/>
                <w:sz w:val="24"/>
              </w:rPr>
            </w:pPr>
            <w:r>
              <w:rPr>
                <w:b/>
                <w:color w:val="FFFFFF"/>
                <w:sz w:val="24"/>
              </w:rPr>
              <w:t>（人）</w:t>
            </w:r>
          </w:p>
        </w:tc>
        <w:tc>
          <w:tcPr>
            <w:tcW w:w="1275" w:type="dxa"/>
            <w:shd w:val="clear" w:color="auto" w:fill="00AFEF"/>
          </w:tcPr>
          <w:p>
            <w:pPr>
              <w:pStyle w:val="13"/>
              <w:spacing w:before="14"/>
              <w:ind w:left="130" w:right="125"/>
              <w:rPr>
                <w:b/>
                <w:sz w:val="24"/>
              </w:rPr>
            </w:pPr>
            <w:r>
              <w:rPr>
                <w:b/>
                <w:color w:val="FFFFFF"/>
                <w:sz w:val="24"/>
              </w:rPr>
              <w:t>就业人数</w:t>
            </w:r>
          </w:p>
          <w:p>
            <w:pPr>
              <w:pStyle w:val="13"/>
              <w:spacing w:before="31" w:line="304" w:lineRule="exact"/>
              <w:ind w:left="130" w:right="127"/>
              <w:rPr>
                <w:b/>
                <w:sz w:val="24"/>
              </w:rPr>
            </w:pPr>
            <w:r>
              <w:rPr>
                <w:b/>
                <w:color w:val="FFFFFF"/>
                <w:sz w:val="24"/>
              </w:rPr>
              <w:t>（人）</w:t>
            </w:r>
          </w:p>
        </w:tc>
        <w:tc>
          <w:tcPr>
            <w:tcW w:w="994" w:type="dxa"/>
            <w:shd w:val="clear" w:color="auto" w:fill="00AFEF"/>
          </w:tcPr>
          <w:p>
            <w:pPr>
              <w:pStyle w:val="13"/>
              <w:spacing w:before="14"/>
              <w:ind w:left="133"/>
              <w:jc w:val="left"/>
              <w:rPr>
                <w:b/>
                <w:sz w:val="24"/>
              </w:rPr>
            </w:pPr>
            <w:r>
              <w:rPr>
                <w:b/>
                <w:color w:val="FFFFFF"/>
                <w:sz w:val="24"/>
              </w:rPr>
              <w:t>就业率</w:t>
            </w:r>
          </w:p>
          <w:p>
            <w:pPr>
              <w:pStyle w:val="13"/>
              <w:spacing w:before="31" w:line="304" w:lineRule="exact"/>
              <w:ind w:left="193"/>
              <w:jc w:val="left"/>
              <w:rPr>
                <w:b/>
                <w:sz w:val="24"/>
              </w:rPr>
            </w:pPr>
            <w:r>
              <w:rPr>
                <w:b/>
                <w:color w:val="FFFFFF"/>
                <w:sz w:val="24"/>
              </w:rPr>
              <w:t>（%）</w:t>
            </w:r>
          </w:p>
        </w:tc>
        <w:tc>
          <w:tcPr>
            <w:tcW w:w="1561" w:type="dxa"/>
            <w:shd w:val="clear" w:color="auto" w:fill="00AFEF"/>
          </w:tcPr>
          <w:p>
            <w:pPr>
              <w:pStyle w:val="13"/>
              <w:spacing w:before="14"/>
              <w:ind w:left="153" w:right="152"/>
              <w:rPr>
                <w:b/>
                <w:sz w:val="24"/>
              </w:rPr>
            </w:pPr>
            <w:r>
              <w:rPr>
                <w:b/>
                <w:color w:val="FFFFFF"/>
                <w:sz w:val="24"/>
              </w:rPr>
              <w:t>毕业生人数</w:t>
            </w:r>
          </w:p>
          <w:p>
            <w:pPr>
              <w:pStyle w:val="13"/>
              <w:spacing w:before="31" w:line="304" w:lineRule="exact"/>
              <w:ind w:left="152" w:right="152"/>
              <w:rPr>
                <w:b/>
                <w:sz w:val="24"/>
              </w:rPr>
            </w:pPr>
            <w:r>
              <w:rPr>
                <w:b/>
                <w:color w:val="FFFFFF"/>
                <w:sz w:val="24"/>
              </w:rPr>
              <w:t>（人）</w:t>
            </w:r>
          </w:p>
        </w:tc>
        <w:tc>
          <w:tcPr>
            <w:tcW w:w="1275" w:type="dxa"/>
            <w:shd w:val="clear" w:color="auto" w:fill="00AFEF"/>
          </w:tcPr>
          <w:p>
            <w:pPr>
              <w:pStyle w:val="13"/>
              <w:spacing w:before="14"/>
              <w:ind w:left="127" w:right="128"/>
              <w:rPr>
                <w:b/>
                <w:sz w:val="24"/>
              </w:rPr>
            </w:pPr>
            <w:r>
              <w:rPr>
                <w:b/>
                <w:color w:val="FFFFFF"/>
                <w:sz w:val="24"/>
              </w:rPr>
              <w:t>就业人数</w:t>
            </w:r>
          </w:p>
          <w:p>
            <w:pPr>
              <w:pStyle w:val="13"/>
              <w:spacing w:before="31" w:line="304" w:lineRule="exact"/>
              <w:ind w:left="129" w:right="128"/>
              <w:rPr>
                <w:b/>
                <w:sz w:val="24"/>
              </w:rPr>
            </w:pPr>
            <w:r>
              <w:rPr>
                <w:b/>
                <w:color w:val="FFFFFF"/>
                <w:sz w:val="24"/>
              </w:rPr>
              <w:t>（人）</w:t>
            </w:r>
          </w:p>
        </w:tc>
        <w:tc>
          <w:tcPr>
            <w:tcW w:w="994" w:type="dxa"/>
            <w:shd w:val="clear" w:color="auto" w:fill="00AFEF"/>
          </w:tcPr>
          <w:p>
            <w:pPr>
              <w:pStyle w:val="13"/>
              <w:spacing w:before="14"/>
              <w:ind w:left="132"/>
              <w:jc w:val="left"/>
              <w:rPr>
                <w:b/>
                <w:sz w:val="24"/>
              </w:rPr>
            </w:pPr>
            <w:r>
              <w:rPr>
                <w:b/>
                <w:color w:val="FFFFFF"/>
                <w:sz w:val="24"/>
              </w:rPr>
              <w:t>就业率</w:t>
            </w:r>
          </w:p>
          <w:p>
            <w:pPr>
              <w:pStyle w:val="13"/>
              <w:spacing w:before="31" w:line="304" w:lineRule="exact"/>
              <w:ind w:left="192"/>
              <w:jc w:val="left"/>
              <w:rPr>
                <w:b/>
                <w:sz w:val="24"/>
              </w:rPr>
            </w:pPr>
            <w:r>
              <w:rPr>
                <w:b/>
                <w:color w:val="FFFFF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1952" w:type="dxa"/>
          </w:tcPr>
          <w:p>
            <w:pPr>
              <w:pStyle w:val="13"/>
              <w:spacing w:before="84"/>
              <w:ind w:left="234" w:right="228"/>
              <w:rPr>
                <w:sz w:val="24"/>
              </w:rPr>
            </w:pPr>
            <w:r>
              <w:rPr>
                <w:sz w:val="24"/>
              </w:rPr>
              <w:t>焊接加工</w:t>
            </w:r>
          </w:p>
        </w:tc>
        <w:tc>
          <w:tcPr>
            <w:tcW w:w="1560" w:type="dxa"/>
          </w:tcPr>
          <w:p>
            <w:pPr>
              <w:pStyle w:val="13"/>
              <w:spacing w:before="84"/>
              <w:ind w:left="587"/>
              <w:jc w:val="left"/>
              <w:rPr>
                <w:sz w:val="24"/>
              </w:rPr>
            </w:pPr>
            <w:r>
              <w:rPr>
                <w:sz w:val="24"/>
              </w:rPr>
              <w:t>66</w:t>
            </w:r>
          </w:p>
        </w:tc>
        <w:tc>
          <w:tcPr>
            <w:tcW w:w="1275" w:type="dxa"/>
          </w:tcPr>
          <w:p>
            <w:pPr>
              <w:pStyle w:val="13"/>
              <w:spacing w:before="84"/>
              <w:ind w:left="585"/>
              <w:jc w:val="left"/>
              <w:rPr>
                <w:sz w:val="24"/>
              </w:rPr>
            </w:pPr>
            <w:r>
              <w:rPr>
                <w:sz w:val="24"/>
              </w:rPr>
              <w:t>61</w:t>
            </w:r>
          </w:p>
        </w:tc>
        <w:tc>
          <w:tcPr>
            <w:tcW w:w="994" w:type="dxa"/>
          </w:tcPr>
          <w:p>
            <w:pPr>
              <w:pStyle w:val="13"/>
              <w:spacing w:before="84"/>
              <w:ind w:left="292" w:right="289"/>
              <w:rPr>
                <w:sz w:val="24"/>
              </w:rPr>
            </w:pPr>
            <w:r>
              <w:rPr>
                <w:sz w:val="24"/>
              </w:rPr>
              <w:t>92%</w:t>
            </w:r>
          </w:p>
        </w:tc>
        <w:tc>
          <w:tcPr>
            <w:tcW w:w="1561" w:type="dxa"/>
          </w:tcPr>
          <w:p>
            <w:pPr>
              <w:pStyle w:val="13"/>
              <w:spacing w:before="84"/>
              <w:ind w:left="14" w:right="152"/>
              <w:rPr>
                <w:sz w:val="24"/>
              </w:rPr>
            </w:pPr>
            <w:r>
              <w:rPr>
                <w:sz w:val="24"/>
              </w:rPr>
              <w:t>77</w:t>
            </w:r>
          </w:p>
        </w:tc>
        <w:tc>
          <w:tcPr>
            <w:tcW w:w="1275" w:type="dxa"/>
          </w:tcPr>
          <w:p>
            <w:pPr>
              <w:pStyle w:val="13"/>
              <w:spacing w:before="84"/>
              <w:ind w:left="584"/>
              <w:jc w:val="left"/>
              <w:rPr>
                <w:sz w:val="24"/>
              </w:rPr>
            </w:pPr>
            <w:r>
              <w:rPr>
                <w:sz w:val="24"/>
              </w:rPr>
              <w:t>72</w:t>
            </w:r>
          </w:p>
        </w:tc>
        <w:tc>
          <w:tcPr>
            <w:tcW w:w="994" w:type="dxa"/>
          </w:tcPr>
          <w:p>
            <w:pPr>
              <w:pStyle w:val="13"/>
              <w:spacing w:before="84"/>
              <w:ind w:left="293" w:right="287"/>
              <w:rPr>
                <w:sz w:val="24"/>
              </w:rPr>
            </w:pPr>
            <w:r>
              <w:rPr>
                <w:sz w:val="24"/>
              </w:rPr>
              <w:t>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952" w:type="dxa"/>
          </w:tcPr>
          <w:p>
            <w:pPr>
              <w:pStyle w:val="13"/>
              <w:spacing w:before="60"/>
              <w:ind w:left="234" w:right="228"/>
              <w:rPr>
                <w:sz w:val="24"/>
              </w:rPr>
            </w:pPr>
            <w:r>
              <w:rPr>
                <w:sz w:val="24"/>
              </w:rPr>
              <w:t>数控加工</w:t>
            </w:r>
          </w:p>
        </w:tc>
        <w:tc>
          <w:tcPr>
            <w:tcW w:w="1560" w:type="dxa"/>
          </w:tcPr>
          <w:p>
            <w:pPr>
              <w:pStyle w:val="13"/>
              <w:spacing w:before="60"/>
              <w:ind w:left="587"/>
              <w:jc w:val="left"/>
              <w:rPr>
                <w:sz w:val="24"/>
              </w:rPr>
            </w:pPr>
            <w:r>
              <w:rPr>
                <w:sz w:val="24"/>
              </w:rPr>
              <w:t>71</w:t>
            </w:r>
          </w:p>
        </w:tc>
        <w:tc>
          <w:tcPr>
            <w:tcW w:w="1275" w:type="dxa"/>
          </w:tcPr>
          <w:p>
            <w:pPr>
              <w:pStyle w:val="13"/>
              <w:spacing w:before="60"/>
              <w:ind w:left="585"/>
              <w:jc w:val="left"/>
              <w:rPr>
                <w:sz w:val="24"/>
              </w:rPr>
            </w:pPr>
            <w:r>
              <w:rPr>
                <w:sz w:val="24"/>
              </w:rPr>
              <w:t>65</w:t>
            </w:r>
          </w:p>
        </w:tc>
        <w:tc>
          <w:tcPr>
            <w:tcW w:w="994" w:type="dxa"/>
          </w:tcPr>
          <w:p>
            <w:pPr>
              <w:pStyle w:val="13"/>
              <w:spacing w:before="60"/>
              <w:ind w:left="292" w:right="289"/>
              <w:rPr>
                <w:sz w:val="24"/>
              </w:rPr>
            </w:pPr>
            <w:r>
              <w:rPr>
                <w:sz w:val="24"/>
              </w:rPr>
              <w:t>91%</w:t>
            </w:r>
          </w:p>
        </w:tc>
        <w:tc>
          <w:tcPr>
            <w:tcW w:w="1561" w:type="dxa"/>
          </w:tcPr>
          <w:p>
            <w:pPr>
              <w:pStyle w:val="13"/>
              <w:spacing w:before="60"/>
              <w:ind w:left="14" w:right="152"/>
              <w:rPr>
                <w:sz w:val="24"/>
              </w:rPr>
            </w:pPr>
            <w:r>
              <w:rPr>
                <w:sz w:val="24"/>
              </w:rPr>
              <w:t>92</w:t>
            </w:r>
          </w:p>
        </w:tc>
        <w:tc>
          <w:tcPr>
            <w:tcW w:w="1275" w:type="dxa"/>
          </w:tcPr>
          <w:p>
            <w:pPr>
              <w:pStyle w:val="13"/>
              <w:spacing w:before="60"/>
              <w:ind w:left="584"/>
              <w:jc w:val="left"/>
              <w:rPr>
                <w:sz w:val="24"/>
              </w:rPr>
            </w:pPr>
            <w:r>
              <w:rPr>
                <w:sz w:val="24"/>
              </w:rPr>
              <w:t>88</w:t>
            </w:r>
          </w:p>
        </w:tc>
        <w:tc>
          <w:tcPr>
            <w:tcW w:w="994" w:type="dxa"/>
          </w:tcPr>
          <w:p>
            <w:pPr>
              <w:pStyle w:val="13"/>
              <w:spacing w:before="60"/>
              <w:ind w:left="293" w:right="287"/>
              <w:rPr>
                <w:sz w:val="24"/>
              </w:rPr>
            </w:pPr>
            <w:r>
              <w:rPr>
                <w:sz w:val="24"/>
              </w:rPr>
              <w:t>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1952" w:type="dxa"/>
          </w:tcPr>
          <w:p>
            <w:pPr>
              <w:pStyle w:val="13"/>
              <w:spacing w:before="47"/>
              <w:ind w:left="234" w:right="228"/>
              <w:rPr>
                <w:sz w:val="24"/>
              </w:rPr>
            </w:pPr>
            <w:r>
              <w:rPr>
                <w:sz w:val="24"/>
              </w:rPr>
              <w:t>汽车维修</w:t>
            </w:r>
          </w:p>
        </w:tc>
        <w:tc>
          <w:tcPr>
            <w:tcW w:w="1560" w:type="dxa"/>
          </w:tcPr>
          <w:p>
            <w:pPr>
              <w:pStyle w:val="13"/>
              <w:spacing w:before="47"/>
              <w:ind w:left="587"/>
              <w:jc w:val="left"/>
              <w:rPr>
                <w:sz w:val="24"/>
              </w:rPr>
            </w:pPr>
            <w:r>
              <w:rPr>
                <w:sz w:val="24"/>
              </w:rPr>
              <w:t>178</w:t>
            </w:r>
          </w:p>
        </w:tc>
        <w:tc>
          <w:tcPr>
            <w:tcW w:w="1275" w:type="dxa"/>
          </w:tcPr>
          <w:p>
            <w:pPr>
              <w:pStyle w:val="13"/>
              <w:spacing w:before="47"/>
              <w:ind w:left="585"/>
              <w:jc w:val="left"/>
              <w:rPr>
                <w:sz w:val="24"/>
              </w:rPr>
            </w:pPr>
            <w:r>
              <w:rPr>
                <w:sz w:val="24"/>
              </w:rPr>
              <w:t>158</w:t>
            </w:r>
          </w:p>
        </w:tc>
        <w:tc>
          <w:tcPr>
            <w:tcW w:w="994" w:type="dxa"/>
          </w:tcPr>
          <w:p>
            <w:pPr>
              <w:pStyle w:val="13"/>
              <w:spacing w:before="47"/>
              <w:ind w:left="292" w:right="289"/>
              <w:rPr>
                <w:sz w:val="24"/>
              </w:rPr>
            </w:pPr>
            <w:r>
              <w:rPr>
                <w:sz w:val="24"/>
              </w:rPr>
              <w:t>89%</w:t>
            </w:r>
          </w:p>
        </w:tc>
        <w:tc>
          <w:tcPr>
            <w:tcW w:w="1561" w:type="dxa"/>
          </w:tcPr>
          <w:p>
            <w:pPr>
              <w:pStyle w:val="13"/>
              <w:spacing w:before="47"/>
              <w:ind w:left="134" w:right="152"/>
              <w:rPr>
                <w:sz w:val="24"/>
              </w:rPr>
            </w:pPr>
            <w:r>
              <w:rPr>
                <w:sz w:val="24"/>
              </w:rPr>
              <w:t>170</w:t>
            </w:r>
          </w:p>
        </w:tc>
        <w:tc>
          <w:tcPr>
            <w:tcW w:w="1275" w:type="dxa"/>
          </w:tcPr>
          <w:p>
            <w:pPr>
              <w:pStyle w:val="13"/>
              <w:spacing w:before="47"/>
              <w:ind w:left="584"/>
              <w:jc w:val="left"/>
              <w:rPr>
                <w:sz w:val="24"/>
              </w:rPr>
            </w:pPr>
            <w:r>
              <w:rPr>
                <w:sz w:val="24"/>
              </w:rPr>
              <w:t>156</w:t>
            </w:r>
          </w:p>
        </w:tc>
        <w:tc>
          <w:tcPr>
            <w:tcW w:w="994" w:type="dxa"/>
          </w:tcPr>
          <w:p>
            <w:pPr>
              <w:pStyle w:val="13"/>
              <w:spacing w:before="47"/>
              <w:ind w:left="293" w:right="287"/>
              <w:rPr>
                <w:sz w:val="24"/>
              </w:rPr>
            </w:pPr>
            <w:r>
              <w:rPr>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952" w:type="dxa"/>
          </w:tcPr>
          <w:p>
            <w:pPr>
              <w:pStyle w:val="13"/>
              <w:spacing w:before="52"/>
              <w:ind w:left="234" w:right="228"/>
              <w:rPr>
                <w:sz w:val="24"/>
              </w:rPr>
            </w:pPr>
            <w:r>
              <w:rPr>
                <w:sz w:val="24"/>
              </w:rPr>
              <w:t>机电一体化</w:t>
            </w:r>
          </w:p>
        </w:tc>
        <w:tc>
          <w:tcPr>
            <w:tcW w:w="1560" w:type="dxa"/>
          </w:tcPr>
          <w:p>
            <w:pPr>
              <w:pStyle w:val="13"/>
              <w:spacing w:before="52"/>
              <w:ind w:left="587"/>
              <w:jc w:val="left"/>
              <w:rPr>
                <w:sz w:val="24"/>
              </w:rPr>
            </w:pPr>
            <w:r>
              <w:rPr>
                <w:sz w:val="24"/>
              </w:rPr>
              <w:t>32</w:t>
            </w:r>
          </w:p>
        </w:tc>
        <w:tc>
          <w:tcPr>
            <w:tcW w:w="1275" w:type="dxa"/>
          </w:tcPr>
          <w:p>
            <w:pPr>
              <w:pStyle w:val="13"/>
              <w:spacing w:before="52"/>
              <w:ind w:left="585"/>
              <w:jc w:val="left"/>
              <w:rPr>
                <w:sz w:val="24"/>
              </w:rPr>
            </w:pPr>
            <w:r>
              <w:rPr>
                <w:sz w:val="24"/>
              </w:rPr>
              <w:t>30</w:t>
            </w:r>
          </w:p>
        </w:tc>
        <w:tc>
          <w:tcPr>
            <w:tcW w:w="994" w:type="dxa"/>
          </w:tcPr>
          <w:p>
            <w:pPr>
              <w:pStyle w:val="13"/>
              <w:spacing w:before="52"/>
              <w:ind w:left="292" w:right="289"/>
              <w:rPr>
                <w:sz w:val="24"/>
              </w:rPr>
            </w:pPr>
            <w:r>
              <w:rPr>
                <w:sz w:val="24"/>
              </w:rPr>
              <w:t>93%</w:t>
            </w:r>
          </w:p>
        </w:tc>
        <w:tc>
          <w:tcPr>
            <w:tcW w:w="1561" w:type="dxa"/>
          </w:tcPr>
          <w:p>
            <w:pPr>
              <w:pStyle w:val="13"/>
              <w:spacing w:before="52"/>
              <w:ind w:left="14" w:right="152"/>
              <w:rPr>
                <w:sz w:val="24"/>
              </w:rPr>
            </w:pPr>
            <w:r>
              <w:rPr>
                <w:sz w:val="24"/>
              </w:rPr>
              <w:t>61</w:t>
            </w:r>
          </w:p>
        </w:tc>
        <w:tc>
          <w:tcPr>
            <w:tcW w:w="1275" w:type="dxa"/>
          </w:tcPr>
          <w:p>
            <w:pPr>
              <w:pStyle w:val="13"/>
              <w:spacing w:before="52"/>
              <w:ind w:left="584"/>
              <w:jc w:val="left"/>
              <w:rPr>
                <w:sz w:val="24"/>
              </w:rPr>
            </w:pPr>
            <w:r>
              <w:rPr>
                <w:sz w:val="24"/>
              </w:rPr>
              <w:t>57</w:t>
            </w:r>
          </w:p>
        </w:tc>
        <w:tc>
          <w:tcPr>
            <w:tcW w:w="994" w:type="dxa"/>
          </w:tcPr>
          <w:p>
            <w:pPr>
              <w:pStyle w:val="13"/>
              <w:spacing w:before="52"/>
              <w:ind w:left="293" w:right="287"/>
              <w:rPr>
                <w:sz w:val="24"/>
              </w:rPr>
            </w:pPr>
            <w:r>
              <w:rPr>
                <w:sz w:val="24"/>
              </w:rPr>
              <w:t>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1952" w:type="dxa"/>
          </w:tcPr>
          <w:p>
            <w:pPr>
              <w:pStyle w:val="13"/>
              <w:spacing w:before="55"/>
              <w:ind w:left="234" w:right="228"/>
              <w:rPr>
                <w:sz w:val="24"/>
              </w:rPr>
            </w:pPr>
            <w:r>
              <w:rPr>
                <w:sz w:val="24"/>
              </w:rPr>
              <w:t>交通客运服务</w:t>
            </w:r>
          </w:p>
        </w:tc>
        <w:tc>
          <w:tcPr>
            <w:tcW w:w="1560" w:type="dxa"/>
          </w:tcPr>
          <w:p>
            <w:pPr>
              <w:pStyle w:val="13"/>
              <w:spacing w:before="55"/>
              <w:ind w:left="587"/>
              <w:jc w:val="left"/>
              <w:rPr>
                <w:sz w:val="24"/>
              </w:rPr>
            </w:pPr>
            <w:r>
              <w:rPr>
                <w:sz w:val="24"/>
              </w:rPr>
              <w:t>113</w:t>
            </w:r>
          </w:p>
        </w:tc>
        <w:tc>
          <w:tcPr>
            <w:tcW w:w="1275" w:type="dxa"/>
          </w:tcPr>
          <w:p>
            <w:pPr>
              <w:pStyle w:val="13"/>
              <w:spacing w:before="55"/>
              <w:ind w:left="585"/>
              <w:jc w:val="left"/>
              <w:rPr>
                <w:sz w:val="24"/>
              </w:rPr>
            </w:pPr>
            <w:r>
              <w:rPr>
                <w:sz w:val="24"/>
              </w:rPr>
              <w:t>101</w:t>
            </w:r>
          </w:p>
        </w:tc>
        <w:tc>
          <w:tcPr>
            <w:tcW w:w="994" w:type="dxa"/>
          </w:tcPr>
          <w:p>
            <w:pPr>
              <w:pStyle w:val="13"/>
              <w:spacing w:before="55"/>
              <w:ind w:left="292" w:right="289"/>
              <w:rPr>
                <w:sz w:val="24"/>
              </w:rPr>
            </w:pPr>
            <w:r>
              <w:rPr>
                <w:sz w:val="24"/>
              </w:rPr>
              <w:t>90%</w:t>
            </w:r>
          </w:p>
        </w:tc>
        <w:tc>
          <w:tcPr>
            <w:tcW w:w="1561" w:type="dxa"/>
          </w:tcPr>
          <w:p>
            <w:pPr>
              <w:pStyle w:val="13"/>
              <w:spacing w:before="55"/>
              <w:ind w:left="14" w:right="152"/>
              <w:rPr>
                <w:sz w:val="24"/>
              </w:rPr>
            </w:pPr>
            <w:r>
              <w:rPr>
                <w:sz w:val="24"/>
              </w:rPr>
              <w:t>71</w:t>
            </w:r>
          </w:p>
        </w:tc>
        <w:tc>
          <w:tcPr>
            <w:tcW w:w="1275" w:type="dxa"/>
          </w:tcPr>
          <w:p>
            <w:pPr>
              <w:pStyle w:val="13"/>
              <w:spacing w:before="55"/>
              <w:ind w:left="584"/>
              <w:jc w:val="left"/>
              <w:rPr>
                <w:sz w:val="24"/>
              </w:rPr>
            </w:pPr>
            <w:r>
              <w:rPr>
                <w:sz w:val="24"/>
              </w:rPr>
              <w:t>66</w:t>
            </w:r>
          </w:p>
        </w:tc>
        <w:tc>
          <w:tcPr>
            <w:tcW w:w="994" w:type="dxa"/>
          </w:tcPr>
          <w:p>
            <w:pPr>
              <w:pStyle w:val="13"/>
              <w:spacing w:before="55"/>
              <w:ind w:left="293" w:right="287"/>
              <w:rPr>
                <w:sz w:val="24"/>
              </w:rPr>
            </w:pPr>
            <w:r>
              <w:rPr>
                <w:sz w:val="24"/>
              </w:rPr>
              <w:t>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952" w:type="dxa"/>
          </w:tcPr>
          <w:p>
            <w:pPr>
              <w:pStyle w:val="13"/>
              <w:spacing w:before="60"/>
              <w:ind w:left="234" w:right="228"/>
              <w:rPr>
                <w:sz w:val="24"/>
              </w:rPr>
            </w:pPr>
            <w:r>
              <w:rPr>
                <w:sz w:val="24"/>
              </w:rPr>
              <w:t>市场营销</w:t>
            </w:r>
          </w:p>
        </w:tc>
        <w:tc>
          <w:tcPr>
            <w:tcW w:w="1560" w:type="dxa"/>
          </w:tcPr>
          <w:p>
            <w:pPr>
              <w:pStyle w:val="13"/>
              <w:spacing w:before="60"/>
              <w:ind w:left="587"/>
              <w:jc w:val="left"/>
              <w:rPr>
                <w:sz w:val="24"/>
              </w:rPr>
            </w:pPr>
            <w:r>
              <w:rPr>
                <w:sz w:val="24"/>
              </w:rPr>
              <w:t>35</w:t>
            </w:r>
          </w:p>
        </w:tc>
        <w:tc>
          <w:tcPr>
            <w:tcW w:w="1275" w:type="dxa"/>
          </w:tcPr>
          <w:p>
            <w:pPr>
              <w:pStyle w:val="13"/>
              <w:spacing w:before="60"/>
              <w:ind w:left="585"/>
              <w:jc w:val="left"/>
              <w:rPr>
                <w:sz w:val="24"/>
              </w:rPr>
            </w:pPr>
            <w:r>
              <w:rPr>
                <w:sz w:val="24"/>
              </w:rPr>
              <w:t>31</w:t>
            </w:r>
          </w:p>
        </w:tc>
        <w:tc>
          <w:tcPr>
            <w:tcW w:w="994" w:type="dxa"/>
          </w:tcPr>
          <w:p>
            <w:pPr>
              <w:pStyle w:val="13"/>
              <w:spacing w:before="60"/>
              <w:ind w:left="292" w:right="289"/>
              <w:rPr>
                <w:sz w:val="24"/>
              </w:rPr>
            </w:pPr>
            <w:r>
              <w:rPr>
                <w:sz w:val="24"/>
              </w:rPr>
              <w:t>90%</w:t>
            </w:r>
          </w:p>
        </w:tc>
        <w:tc>
          <w:tcPr>
            <w:tcW w:w="1561" w:type="dxa"/>
          </w:tcPr>
          <w:p>
            <w:pPr>
              <w:pStyle w:val="13"/>
              <w:spacing w:before="60"/>
              <w:ind w:left="14" w:right="152"/>
              <w:rPr>
                <w:sz w:val="24"/>
              </w:rPr>
            </w:pPr>
            <w:r>
              <w:rPr>
                <w:sz w:val="24"/>
              </w:rPr>
              <w:t>68</w:t>
            </w:r>
          </w:p>
        </w:tc>
        <w:tc>
          <w:tcPr>
            <w:tcW w:w="1275" w:type="dxa"/>
          </w:tcPr>
          <w:p>
            <w:pPr>
              <w:pStyle w:val="13"/>
              <w:spacing w:before="60"/>
              <w:ind w:left="584"/>
              <w:jc w:val="left"/>
              <w:rPr>
                <w:sz w:val="24"/>
              </w:rPr>
            </w:pPr>
            <w:r>
              <w:rPr>
                <w:sz w:val="24"/>
              </w:rPr>
              <w:t>63</w:t>
            </w:r>
          </w:p>
        </w:tc>
        <w:tc>
          <w:tcPr>
            <w:tcW w:w="994" w:type="dxa"/>
          </w:tcPr>
          <w:p>
            <w:pPr>
              <w:pStyle w:val="13"/>
              <w:spacing w:before="60"/>
              <w:ind w:left="293" w:right="287"/>
              <w:rPr>
                <w:sz w:val="24"/>
              </w:rPr>
            </w:pPr>
            <w:r>
              <w:rPr>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952" w:type="dxa"/>
          </w:tcPr>
          <w:p>
            <w:pPr>
              <w:pStyle w:val="13"/>
              <w:spacing w:before="124"/>
              <w:ind w:left="234" w:right="161"/>
              <w:rPr>
                <w:sz w:val="24"/>
              </w:rPr>
            </w:pPr>
            <w:r>
              <w:rPr>
                <w:sz w:val="24"/>
              </w:rPr>
              <w:t>合 计</w:t>
            </w:r>
          </w:p>
        </w:tc>
        <w:tc>
          <w:tcPr>
            <w:tcW w:w="1560" w:type="dxa"/>
          </w:tcPr>
          <w:p>
            <w:pPr>
              <w:pStyle w:val="13"/>
              <w:spacing w:before="124"/>
              <w:ind w:left="587"/>
              <w:jc w:val="left"/>
              <w:rPr>
                <w:sz w:val="24"/>
              </w:rPr>
            </w:pPr>
            <w:r>
              <w:rPr>
                <w:sz w:val="24"/>
              </w:rPr>
              <w:t>495</w:t>
            </w:r>
          </w:p>
        </w:tc>
        <w:tc>
          <w:tcPr>
            <w:tcW w:w="1275" w:type="dxa"/>
          </w:tcPr>
          <w:p>
            <w:pPr>
              <w:pStyle w:val="13"/>
              <w:spacing w:before="124"/>
              <w:ind w:left="585"/>
              <w:jc w:val="left"/>
              <w:rPr>
                <w:sz w:val="24"/>
              </w:rPr>
            </w:pPr>
            <w:r>
              <w:rPr>
                <w:sz w:val="24"/>
              </w:rPr>
              <w:t>446</w:t>
            </w:r>
          </w:p>
        </w:tc>
        <w:tc>
          <w:tcPr>
            <w:tcW w:w="994" w:type="dxa"/>
          </w:tcPr>
          <w:p>
            <w:pPr>
              <w:pStyle w:val="13"/>
              <w:spacing w:before="124"/>
              <w:ind w:left="292" w:right="289"/>
              <w:rPr>
                <w:sz w:val="24"/>
              </w:rPr>
            </w:pPr>
            <w:r>
              <w:rPr>
                <w:sz w:val="24"/>
              </w:rPr>
              <w:t>90%</w:t>
            </w:r>
          </w:p>
        </w:tc>
        <w:tc>
          <w:tcPr>
            <w:tcW w:w="1561" w:type="dxa"/>
          </w:tcPr>
          <w:p>
            <w:pPr>
              <w:pStyle w:val="13"/>
              <w:spacing w:before="124"/>
              <w:ind w:left="134" w:right="152"/>
              <w:rPr>
                <w:sz w:val="24"/>
              </w:rPr>
            </w:pPr>
            <w:r>
              <w:rPr>
                <w:sz w:val="24"/>
              </w:rPr>
              <w:t>539</w:t>
            </w:r>
          </w:p>
        </w:tc>
        <w:tc>
          <w:tcPr>
            <w:tcW w:w="1275" w:type="dxa"/>
          </w:tcPr>
          <w:p>
            <w:pPr>
              <w:pStyle w:val="13"/>
              <w:spacing w:before="124"/>
              <w:ind w:left="584"/>
              <w:jc w:val="left"/>
              <w:rPr>
                <w:sz w:val="24"/>
              </w:rPr>
            </w:pPr>
            <w:r>
              <w:rPr>
                <w:sz w:val="24"/>
              </w:rPr>
              <w:t>502</w:t>
            </w:r>
          </w:p>
        </w:tc>
        <w:tc>
          <w:tcPr>
            <w:tcW w:w="994" w:type="dxa"/>
          </w:tcPr>
          <w:p>
            <w:pPr>
              <w:pStyle w:val="13"/>
              <w:spacing w:before="124"/>
              <w:ind w:left="293" w:right="287"/>
              <w:rPr>
                <w:sz w:val="24"/>
              </w:rPr>
            </w:pPr>
            <w:r>
              <w:rPr>
                <w:sz w:val="24"/>
              </w:rPr>
              <w:t>93%</w:t>
            </w:r>
          </w:p>
        </w:tc>
      </w:tr>
    </w:tbl>
    <w:p>
      <w:pPr>
        <w:spacing w:before="0" w:line="343" w:lineRule="exact"/>
        <w:ind w:left="1096" w:right="0" w:firstLine="0"/>
        <w:jc w:val="both"/>
        <w:rPr>
          <w:rFonts w:hint="eastAsia" w:ascii="华文楷体" w:eastAsia="华文楷体"/>
          <w:sz w:val="24"/>
        </w:rPr>
      </w:pPr>
      <w:r>
        <w:rPr>
          <w:rFonts w:hint="eastAsia" w:ascii="华文楷体" w:eastAsia="华文楷体"/>
          <w:b/>
          <w:sz w:val="24"/>
        </w:rPr>
        <w:t>备注：</w:t>
      </w:r>
      <w:r>
        <w:rPr>
          <w:rFonts w:hint="eastAsia" w:ascii="华文楷体" w:eastAsia="华文楷体"/>
          <w:sz w:val="24"/>
        </w:rPr>
        <w:t>2018 年升学人数 137 人，就业人数 495 人，合计毕业生 632 人。2019 年升学人数</w:t>
      </w:r>
    </w:p>
    <w:p>
      <w:pPr>
        <w:spacing w:before="0" w:line="356" w:lineRule="exact"/>
        <w:ind w:left="1096" w:right="0" w:firstLine="0"/>
        <w:jc w:val="both"/>
        <w:rPr>
          <w:rFonts w:hint="eastAsia" w:ascii="华文楷体" w:eastAsia="华文楷体"/>
          <w:sz w:val="24"/>
        </w:rPr>
      </w:pPr>
      <w:r>
        <w:rPr>
          <w:rFonts w:hint="eastAsia" w:ascii="华文楷体" w:eastAsia="华文楷体"/>
          <w:sz w:val="24"/>
        </w:rPr>
        <w:t>257 人，就业人数 539 人，合计毕业生人数 796 人。</w:t>
      </w:r>
    </w:p>
    <w:p>
      <w:pPr>
        <w:spacing w:after="0" w:line="356" w:lineRule="exact"/>
        <w:jc w:val="both"/>
        <w:rPr>
          <w:rFonts w:hint="eastAsia" w:ascii="华文楷体" w:eastAsia="华文楷体"/>
          <w:sz w:val="24"/>
        </w:rPr>
        <w:sectPr>
          <w:pgSz w:w="11850" w:h="16110"/>
          <w:pgMar w:top="1940" w:right="80" w:bottom="1800" w:left="320" w:header="1552" w:footer="1609" w:gutter="0"/>
          <w:cols w:space="720" w:num="1"/>
        </w:sectPr>
      </w:pPr>
    </w:p>
    <w:p>
      <w:pPr>
        <w:pStyle w:val="4"/>
        <w:rPr>
          <w:rFonts w:ascii="华文楷体"/>
          <w:sz w:val="20"/>
        </w:rPr>
      </w:pPr>
    </w:p>
    <w:p>
      <w:pPr>
        <w:pStyle w:val="4"/>
        <w:spacing w:before="12"/>
        <w:rPr>
          <w:rFonts w:ascii="华文楷体"/>
          <w:sz w:val="19"/>
        </w:rPr>
      </w:pPr>
    </w:p>
    <w:p>
      <w:pPr>
        <w:pStyle w:val="4"/>
        <w:spacing w:before="61" w:line="453" w:lineRule="auto"/>
        <w:ind w:left="1096" w:right="1331" w:firstLine="561"/>
        <w:jc w:val="both"/>
      </w:pPr>
      <w:r>
        <w:rPr>
          <w:b/>
          <w:spacing w:val="3"/>
        </w:rPr>
        <w:t xml:space="preserve">——就业企业分布广 </w:t>
      </w:r>
      <w:r>
        <w:rPr>
          <w:spacing w:val="-1"/>
        </w:rPr>
        <w:t>到国有企业、中央企业就业是学校学生就业的</w:t>
      </w:r>
      <w:r>
        <w:t xml:space="preserve">主要渠道，部分毕业生到民营企业、外资（合资）企业就业。近两年来， </w:t>
      </w:r>
      <w:r>
        <w:rPr>
          <w:spacing w:val="-3"/>
        </w:rPr>
        <w:t xml:space="preserve">到国有企业、中央企业就业的毕业生占比约 </w:t>
      </w:r>
      <w:r>
        <w:rPr>
          <w:rFonts w:ascii="Calibri" w:hAnsi="Calibri" w:eastAsia="Calibri"/>
        </w:rPr>
        <w:t>47%</w:t>
      </w:r>
      <w:r>
        <w:rPr>
          <w:spacing w:val="-3"/>
        </w:rPr>
        <w:t>，到民营企业就业毕业生</w:t>
      </w:r>
      <w:r>
        <w:rPr>
          <w:spacing w:val="-19"/>
        </w:rPr>
        <w:t xml:space="preserve">占比约 </w:t>
      </w:r>
      <w:r>
        <w:rPr>
          <w:rFonts w:ascii="Calibri" w:hAnsi="Calibri" w:eastAsia="Calibri"/>
          <w:spacing w:val="-8"/>
        </w:rPr>
        <w:t>36%</w:t>
      </w:r>
      <w:r>
        <w:rPr>
          <w:spacing w:val="-10"/>
        </w:rPr>
        <w:t>，到外资</w:t>
      </w:r>
      <w:r>
        <w:t>（合资</w:t>
      </w:r>
      <w:r>
        <w:rPr>
          <w:spacing w:val="-29"/>
        </w:rPr>
        <w:t>）</w:t>
      </w:r>
      <w:r>
        <w:rPr>
          <w:spacing w:val="-8"/>
        </w:rPr>
        <w:t xml:space="preserve">企业就业的毕业生占比约 </w:t>
      </w:r>
      <w:r>
        <w:rPr>
          <w:rFonts w:ascii="Calibri" w:hAnsi="Calibri" w:eastAsia="Calibri"/>
        </w:rPr>
        <w:t>17%</w:t>
      </w:r>
      <w:r>
        <w:rPr>
          <w:spacing w:val="-27"/>
        </w:rPr>
        <w:t>。</w:t>
      </w:r>
      <w:r>
        <w:rPr>
          <w:rFonts w:ascii="Calibri" w:hAnsi="Calibri" w:eastAsia="Calibri"/>
        </w:rPr>
        <w:t xml:space="preserve">2018-2019 </w:t>
      </w:r>
      <w:r>
        <w:t>年</w:t>
      </w:r>
      <w:r>
        <w:rPr>
          <w:spacing w:val="-7"/>
        </w:rPr>
        <w:t xml:space="preserve">学校各专业毕业生就业企业具体情况见表 </w:t>
      </w:r>
      <w:r>
        <w:rPr>
          <w:rFonts w:ascii="Calibri" w:hAnsi="Calibri" w:eastAsia="Calibri"/>
        </w:rPr>
        <w:t>2-4</w:t>
      </w:r>
      <w:r>
        <w:rPr>
          <w:spacing w:val="-24"/>
        </w:rPr>
        <w:t xml:space="preserve">，图 </w:t>
      </w:r>
      <w:r>
        <w:rPr>
          <w:rFonts w:ascii="Calibri" w:hAnsi="Calibri" w:eastAsia="Calibri"/>
        </w:rPr>
        <w:t>2-1</w:t>
      </w:r>
      <w:r>
        <w:t>：</w:t>
      </w:r>
    </w:p>
    <w:p>
      <w:pPr>
        <w:spacing w:before="0" w:line="351" w:lineRule="exact"/>
        <w:ind w:left="1876" w:right="0" w:firstLine="0"/>
        <w:jc w:val="both"/>
        <w:rPr>
          <w:b/>
          <w:sz w:val="28"/>
        </w:rPr>
      </w:pPr>
      <w:r>
        <w:rPr>
          <w:b/>
          <w:sz w:val="28"/>
        </w:rPr>
        <w:t>表 2-4 2018-2019 年学校各专业毕业生就业企业情况统计表</w:t>
      </w:r>
    </w:p>
    <w:p>
      <w:pPr>
        <w:pStyle w:val="4"/>
        <w:spacing w:before="3"/>
        <w:rPr>
          <w:b/>
          <w:sz w:val="12"/>
        </w:rPr>
      </w:pPr>
    </w:p>
    <w:tbl>
      <w:tblPr>
        <w:tblStyle w:val="9"/>
        <w:tblW w:w="0" w:type="auto"/>
        <w:tblInd w:w="11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10"/>
        <w:gridCol w:w="1560"/>
        <w:gridCol w:w="1560"/>
        <w:gridCol w:w="1702"/>
        <w:gridCol w:w="16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2410" w:type="dxa"/>
            <w:vMerge w:val="restart"/>
            <w:shd w:val="clear" w:color="auto" w:fill="00AFEF"/>
          </w:tcPr>
          <w:p>
            <w:pPr>
              <w:pStyle w:val="13"/>
              <w:spacing w:before="3"/>
              <w:jc w:val="left"/>
              <w:rPr>
                <w:b/>
                <w:sz w:val="22"/>
              </w:rPr>
            </w:pPr>
          </w:p>
          <w:p>
            <w:pPr>
              <w:pStyle w:val="13"/>
              <w:spacing w:before="0"/>
              <w:ind w:left="662"/>
              <w:jc w:val="left"/>
              <w:rPr>
                <w:b/>
                <w:sz w:val="24"/>
              </w:rPr>
            </w:pPr>
            <w:r>
              <w:rPr>
                <w:b/>
                <w:color w:val="FFFFFF"/>
                <w:sz w:val="24"/>
              </w:rPr>
              <w:t>企业分布指标</w:t>
            </w:r>
          </w:p>
        </w:tc>
        <w:tc>
          <w:tcPr>
            <w:tcW w:w="3120" w:type="dxa"/>
            <w:gridSpan w:val="2"/>
            <w:shd w:val="clear" w:color="auto" w:fill="00AFEF"/>
          </w:tcPr>
          <w:p>
            <w:pPr>
              <w:pStyle w:val="13"/>
              <w:spacing w:before="88"/>
              <w:ind w:left="952"/>
              <w:jc w:val="left"/>
              <w:rPr>
                <w:b/>
                <w:sz w:val="24"/>
              </w:rPr>
            </w:pPr>
            <w:r>
              <w:rPr>
                <w:b/>
                <w:color w:val="FFFFFF"/>
                <w:sz w:val="24"/>
              </w:rPr>
              <w:t>2018 年</w:t>
            </w:r>
          </w:p>
        </w:tc>
        <w:tc>
          <w:tcPr>
            <w:tcW w:w="3401" w:type="dxa"/>
            <w:gridSpan w:val="2"/>
            <w:shd w:val="clear" w:color="auto" w:fill="00AFEF"/>
          </w:tcPr>
          <w:p>
            <w:pPr>
              <w:pStyle w:val="13"/>
              <w:spacing w:before="88"/>
              <w:ind w:left="1073"/>
              <w:jc w:val="left"/>
              <w:rPr>
                <w:b/>
                <w:sz w:val="24"/>
              </w:rPr>
            </w:pPr>
            <w:r>
              <w:rPr>
                <w:b/>
                <w:color w:val="FFFFFF"/>
                <w:sz w:val="24"/>
              </w:rPr>
              <w:t>2019 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2410" w:type="dxa"/>
            <w:vMerge w:val="continue"/>
            <w:tcBorders>
              <w:top w:val="nil"/>
            </w:tcBorders>
            <w:shd w:val="clear" w:color="auto" w:fill="00AFEF"/>
          </w:tcPr>
          <w:p>
            <w:pPr>
              <w:rPr>
                <w:sz w:val="2"/>
                <w:szCs w:val="2"/>
              </w:rPr>
            </w:pPr>
          </w:p>
        </w:tc>
        <w:tc>
          <w:tcPr>
            <w:tcW w:w="1560" w:type="dxa"/>
            <w:shd w:val="clear" w:color="auto" w:fill="00AFEF"/>
          </w:tcPr>
          <w:p>
            <w:pPr>
              <w:pStyle w:val="13"/>
              <w:spacing w:before="38"/>
              <w:ind w:left="99" w:right="85"/>
              <w:rPr>
                <w:b/>
                <w:sz w:val="24"/>
              </w:rPr>
            </w:pPr>
            <w:r>
              <w:rPr>
                <w:b/>
                <w:color w:val="FFFFFF"/>
                <w:sz w:val="24"/>
              </w:rPr>
              <w:t>人 数（人）</w:t>
            </w:r>
          </w:p>
        </w:tc>
        <w:tc>
          <w:tcPr>
            <w:tcW w:w="1560" w:type="dxa"/>
            <w:shd w:val="clear" w:color="auto" w:fill="00AFEF"/>
          </w:tcPr>
          <w:p>
            <w:pPr>
              <w:pStyle w:val="13"/>
              <w:spacing w:before="38"/>
              <w:ind w:left="108"/>
              <w:jc w:val="left"/>
              <w:rPr>
                <w:b/>
                <w:sz w:val="24"/>
              </w:rPr>
            </w:pPr>
            <w:r>
              <w:rPr>
                <w:b/>
                <w:color w:val="FFFFFF"/>
                <w:spacing w:val="-51"/>
                <w:w w:val="170"/>
                <w:sz w:val="24"/>
              </w:rPr>
              <w:t xml:space="preserve">" </w:t>
            </w:r>
            <w:r>
              <w:rPr>
                <w:b/>
                <w:color w:val="FFFFFF"/>
                <w:w w:val="110"/>
                <w:sz w:val="24"/>
              </w:rPr>
              <w:t>例（%）</w:t>
            </w:r>
          </w:p>
        </w:tc>
        <w:tc>
          <w:tcPr>
            <w:tcW w:w="1702" w:type="dxa"/>
            <w:shd w:val="clear" w:color="auto" w:fill="00AFEF"/>
          </w:tcPr>
          <w:p>
            <w:pPr>
              <w:pStyle w:val="13"/>
              <w:spacing w:before="38"/>
              <w:ind w:left="89" w:right="237"/>
              <w:rPr>
                <w:b/>
                <w:sz w:val="24"/>
              </w:rPr>
            </w:pPr>
            <w:r>
              <w:rPr>
                <w:b/>
                <w:color w:val="FFFFFF"/>
                <w:sz w:val="24"/>
              </w:rPr>
              <w:t>人 数（人）</w:t>
            </w:r>
          </w:p>
        </w:tc>
        <w:tc>
          <w:tcPr>
            <w:tcW w:w="1699" w:type="dxa"/>
            <w:shd w:val="clear" w:color="auto" w:fill="00AFEF"/>
          </w:tcPr>
          <w:p>
            <w:pPr>
              <w:pStyle w:val="13"/>
              <w:spacing w:before="38"/>
              <w:ind w:left="193" w:right="217"/>
              <w:rPr>
                <w:b/>
                <w:sz w:val="24"/>
              </w:rPr>
            </w:pPr>
            <w:r>
              <w:rPr>
                <w:b/>
                <w:color w:val="FFFFFF"/>
                <w:spacing w:val="-51"/>
                <w:w w:val="170"/>
                <w:sz w:val="24"/>
              </w:rPr>
              <w:t xml:space="preserve">" </w:t>
            </w:r>
            <w:r>
              <w:rPr>
                <w:b/>
                <w:color w:val="FFFFFF"/>
                <w:w w:val="110"/>
                <w:sz w:val="24"/>
              </w:rPr>
              <w:t>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2410" w:type="dxa"/>
          </w:tcPr>
          <w:p>
            <w:pPr>
              <w:pStyle w:val="13"/>
              <w:spacing w:before="103"/>
              <w:ind w:left="569" w:right="831"/>
              <w:rPr>
                <w:sz w:val="24"/>
              </w:rPr>
            </w:pPr>
            <w:r>
              <w:rPr>
                <w:sz w:val="24"/>
              </w:rPr>
              <w:t>国有企业</w:t>
            </w:r>
          </w:p>
        </w:tc>
        <w:tc>
          <w:tcPr>
            <w:tcW w:w="1560" w:type="dxa"/>
          </w:tcPr>
          <w:p>
            <w:pPr>
              <w:pStyle w:val="13"/>
              <w:spacing w:before="103"/>
              <w:ind w:left="78" w:right="85"/>
              <w:rPr>
                <w:sz w:val="24"/>
              </w:rPr>
            </w:pPr>
            <w:r>
              <w:rPr>
                <w:sz w:val="24"/>
              </w:rPr>
              <w:t>228</w:t>
            </w:r>
          </w:p>
        </w:tc>
        <w:tc>
          <w:tcPr>
            <w:tcW w:w="1560" w:type="dxa"/>
          </w:tcPr>
          <w:p>
            <w:pPr>
              <w:pStyle w:val="13"/>
              <w:spacing w:before="103"/>
              <w:ind w:left="74" w:right="85"/>
              <w:rPr>
                <w:sz w:val="24"/>
              </w:rPr>
            </w:pPr>
            <w:r>
              <w:rPr>
                <w:sz w:val="24"/>
              </w:rPr>
              <w:t>46%</w:t>
            </w:r>
          </w:p>
        </w:tc>
        <w:tc>
          <w:tcPr>
            <w:tcW w:w="1702" w:type="dxa"/>
          </w:tcPr>
          <w:p>
            <w:pPr>
              <w:pStyle w:val="13"/>
              <w:spacing w:before="103"/>
              <w:ind w:left="84" w:right="237"/>
              <w:rPr>
                <w:sz w:val="24"/>
              </w:rPr>
            </w:pPr>
            <w:r>
              <w:rPr>
                <w:sz w:val="24"/>
              </w:rPr>
              <w:t>259</w:t>
            </w:r>
          </w:p>
        </w:tc>
        <w:tc>
          <w:tcPr>
            <w:tcW w:w="1699" w:type="dxa"/>
          </w:tcPr>
          <w:p>
            <w:pPr>
              <w:pStyle w:val="13"/>
              <w:spacing w:before="103"/>
              <w:ind w:left="68" w:right="217"/>
              <w:rPr>
                <w:sz w:val="24"/>
              </w:rPr>
            </w:pPr>
            <w:r>
              <w:rPr>
                <w:sz w:val="24"/>
              </w:rPr>
              <w:t>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410" w:type="dxa"/>
          </w:tcPr>
          <w:p>
            <w:pPr>
              <w:pStyle w:val="13"/>
              <w:spacing w:before="55"/>
              <w:ind w:left="569" w:right="831"/>
              <w:rPr>
                <w:sz w:val="24"/>
              </w:rPr>
            </w:pPr>
            <w:r>
              <w:rPr>
                <w:sz w:val="24"/>
              </w:rPr>
              <w:t>民营企业</w:t>
            </w:r>
          </w:p>
        </w:tc>
        <w:tc>
          <w:tcPr>
            <w:tcW w:w="1560" w:type="dxa"/>
          </w:tcPr>
          <w:p>
            <w:pPr>
              <w:pStyle w:val="13"/>
              <w:spacing w:before="55"/>
              <w:ind w:left="78" w:right="85"/>
              <w:rPr>
                <w:sz w:val="24"/>
              </w:rPr>
            </w:pPr>
            <w:r>
              <w:rPr>
                <w:sz w:val="24"/>
              </w:rPr>
              <w:t>173</w:t>
            </w:r>
          </w:p>
        </w:tc>
        <w:tc>
          <w:tcPr>
            <w:tcW w:w="1560" w:type="dxa"/>
          </w:tcPr>
          <w:p>
            <w:pPr>
              <w:pStyle w:val="13"/>
              <w:spacing w:before="55"/>
              <w:ind w:left="74" w:right="85"/>
              <w:rPr>
                <w:sz w:val="24"/>
              </w:rPr>
            </w:pPr>
            <w:r>
              <w:rPr>
                <w:sz w:val="24"/>
              </w:rPr>
              <w:t>35%</w:t>
            </w:r>
          </w:p>
        </w:tc>
        <w:tc>
          <w:tcPr>
            <w:tcW w:w="1702" w:type="dxa"/>
          </w:tcPr>
          <w:p>
            <w:pPr>
              <w:pStyle w:val="13"/>
              <w:spacing w:before="55"/>
              <w:ind w:left="84" w:right="237"/>
              <w:rPr>
                <w:sz w:val="24"/>
              </w:rPr>
            </w:pPr>
            <w:r>
              <w:rPr>
                <w:sz w:val="24"/>
              </w:rPr>
              <w:t>199</w:t>
            </w:r>
          </w:p>
        </w:tc>
        <w:tc>
          <w:tcPr>
            <w:tcW w:w="1699" w:type="dxa"/>
          </w:tcPr>
          <w:p>
            <w:pPr>
              <w:pStyle w:val="13"/>
              <w:spacing w:before="55"/>
              <w:ind w:left="68" w:right="217"/>
              <w:rPr>
                <w:sz w:val="24"/>
              </w:rPr>
            </w:pPr>
            <w:r>
              <w:rPr>
                <w:sz w:val="24"/>
              </w:rPr>
              <w:t>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2410" w:type="dxa"/>
          </w:tcPr>
          <w:p>
            <w:pPr>
              <w:pStyle w:val="13"/>
              <w:spacing w:before="52"/>
              <w:ind w:left="569" w:right="831"/>
              <w:rPr>
                <w:sz w:val="24"/>
              </w:rPr>
            </w:pPr>
            <w:r>
              <w:rPr>
                <w:sz w:val="24"/>
              </w:rPr>
              <w:t>外资企业</w:t>
            </w:r>
          </w:p>
        </w:tc>
        <w:tc>
          <w:tcPr>
            <w:tcW w:w="1560" w:type="dxa"/>
          </w:tcPr>
          <w:p>
            <w:pPr>
              <w:pStyle w:val="13"/>
              <w:spacing w:before="52"/>
              <w:ind w:left="99" w:right="226"/>
              <w:rPr>
                <w:sz w:val="24"/>
              </w:rPr>
            </w:pPr>
            <w:r>
              <w:rPr>
                <w:sz w:val="24"/>
              </w:rPr>
              <w:t>94</w:t>
            </w:r>
          </w:p>
        </w:tc>
        <w:tc>
          <w:tcPr>
            <w:tcW w:w="1560" w:type="dxa"/>
          </w:tcPr>
          <w:p>
            <w:pPr>
              <w:pStyle w:val="13"/>
              <w:spacing w:before="52"/>
              <w:ind w:left="74" w:right="85"/>
              <w:rPr>
                <w:sz w:val="24"/>
              </w:rPr>
            </w:pPr>
            <w:r>
              <w:rPr>
                <w:sz w:val="24"/>
              </w:rPr>
              <w:t>19%</w:t>
            </w:r>
          </w:p>
        </w:tc>
        <w:tc>
          <w:tcPr>
            <w:tcW w:w="1702" w:type="dxa"/>
          </w:tcPr>
          <w:p>
            <w:pPr>
              <w:pStyle w:val="13"/>
              <w:spacing w:before="52"/>
              <w:ind w:left="89" w:right="362"/>
              <w:rPr>
                <w:sz w:val="24"/>
              </w:rPr>
            </w:pPr>
            <w:r>
              <w:rPr>
                <w:sz w:val="24"/>
              </w:rPr>
              <w:t>81</w:t>
            </w:r>
          </w:p>
        </w:tc>
        <w:tc>
          <w:tcPr>
            <w:tcW w:w="1699" w:type="dxa"/>
          </w:tcPr>
          <w:p>
            <w:pPr>
              <w:pStyle w:val="13"/>
              <w:spacing w:before="52"/>
              <w:ind w:left="68" w:right="217"/>
              <w:rPr>
                <w:sz w:val="24"/>
              </w:rPr>
            </w:pPr>
            <w:r>
              <w:rPr>
                <w:sz w:val="24"/>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2410" w:type="dxa"/>
          </w:tcPr>
          <w:p>
            <w:pPr>
              <w:pStyle w:val="13"/>
              <w:spacing w:before="55"/>
              <w:ind w:left="569" w:right="711"/>
              <w:rPr>
                <w:sz w:val="24"/>
              </w:rPr>
            </w:pPr>
            <w:r>
              <w:rPr>
                <w:sz w:val="24"/>
              </w:rPr>
              <w:t>合 计</w:t>
            </w:r>
          </w:p>
        </w:tc>
        <w:tc>
          <w:tcPr>
            <w:tcW w:w="1560" w:type="dxa"/>
          </w:tcPr>
          <w:p>
            <w:pPr>
              <w:pStyle w:val="13"/>
              <w:spacing w:before="55"/>
              <w:ind w:left="78" w:right="85"/>
              <w:rPr>
                <w:sz w:val="24"/>
              </w:rPr>
            </w:pPr>
            <w:r>
              <w:rPr>
                <w:sz w:val="24"/>
              </w:rPr>
              <w:t>495</w:t>
            </w:r>
          </w:p>
        </w:tc>
        <w:tc>
          <w:tcPr>
            <w:tcW w:w="1560" w:type="dxa"/>
          </w:tcPr>
          <w:p>
            <w:pPr>
              <w:pStyle w:val="13"/>
              <w:spacing w:before="55"/>
              <w:ind w:left="588"/>
              <w:jc w:val="left"/>
              <w:rPr>
                <w:sz w:val="24"/>
              </w:rPr>
            </w:pPr>
            <w:r>
              <w:rPr>
                <w:sz w:val="24"/>
              </w:rPr>
              <w:t>100%</w:t>
            </w:r>
          </w:p>
        </w:tc>
        <w:tc>
          <w:tcPr>
            <w:tcW w:w="1702" w:type="dxa"/>
          </w:tcPr>
          <w:p>
            <w:pPr>
              <w:pStyle w:val="13"/>
              <w:spacing w:before="55"/>
              <w:ind w:left="84" w:right="237"/>
              <w:rPr>
                <w:sz w:val="24"/>
              </w:rPr>
            </w:pPr>
            <w:r>
              <w:rPr>
                <w:sz w:val="24"/>
              </w:rPr>
              <w:t>539</w:t>
            </w:r>
          </w:p>
        </w:tc>
        <w:tc>
          <w:tcPr>
            <w:tcW w:w="1699" w:type="dxa"/>
          </w:tcPr>
          <w:p>
            <w:pPr>
              <w:pStyle w:val="13"/>
              <w:spacing w:before="55"/>
              <w:ind w:left="188" w:right="217"/>
              <w:rPr>
                <w:sz w:val="24"/>
              </w:rPr>
            </w:pPr>
            <w:r>
              <w:rPr>
                <w:sz w:val="24"/>
              </w:rPr>
              <w:t>100%</w:t>
            </w:r>
          </w:p>
        </w:tc>
      </w:tr>
    </w:tbl>
    <w:p>
      <w:pPr>
        <w:pStyle w:val="4"/>
        <w:rPr>
          <w:b/>
          <w:sz w:val="20"/>
        </w:rPr>
      </w:pPr>
    </w:p>
    <w:p>
      <w:pPr>
        <w:pStyle w:val="4"/>
        <w:rPr>
          <w:b/>
          <w:sz w:val="20"/>
        </w:rPr>
      </w:pPr>
    </w:p>
    <w:p>
      <w:pPr>
        <w:pStyle w:val="4"/>
        <w:spacing w:before="4"/>
        <w:rPr>
          <w:b/>
          <w:sz w:val="19"/>
        </w:rPr>
      </w:pPr>
      <w:r>
        <w:pict>
          <v:group id="_x0000_s1161" o:spid="_x0000_s1161" o:spt="203" style="position:absolute;left:0pt;margin-left:98.55pt;margin-top:14.35pt;height:155pt;width:384.5pt;mso-position-horizontal-relative:page;mso-wrap-distance-bottom:0pt;mso-wrap-distance-top:0pt;z-index:-251607040;mso-width-relative:page;mso-height-relative:page;" coordorigin="1972,287" coordsize="7690,3100">
            <o:lock v:ext="edit"/>
            <v:shape id="_x0000_s1162" o:spid="_x0000_s1162" style="position:absolute;left:4731;top:398;height:2395;width:1209;" fillcolor="#FF0000" filled="t" stroked="f" coordorigin="4731,398" coordsize="1209,2395" path="m4731,398l4731,1606,4958,2792,5032,2776,5105,2755,5175,2730,5243,2700,5308,2667,5371,2631,5431,2590,5489,2547,5543,2500,5595,2450,5643,2398,5688,2343,5730,2285,5769,2225,5803,2162,5834,2098,5862,2032,5885,1964,5904,1894,5920,1824,5931,1752,5937,1679,5939,1605,5937,1530,5930,1455,5918,1380,5901,1306,5881,1235,5856,1165,5827,1098,5795,1033,5759,971,5719,911,5676,853,5630,799,5580,747,5528,698,5473,653,5416,611,5356,572,5294,537,5229,505,5163,478,5095,454,5025,434,4953,419,4880,407,4806,400,4731,398xe">
              <v:path arrowok="t"/>
              <v:fill on="t" focussize="0,0"/>
              <v:stroke on="f"/>
              <v:imagedata o:title=""/>
              <o:lock v:ext="edit"/>
            </v:shape>
            <v:shape id="_x0000_s1163" o:spid="_x0000_s1163" style="position:absolute;left:3523;top:1024;height:1790;width:1435;" fillcolor="#00AF50" filled="t" stroked="f" coordorigin="3523,1024" coordsize="1435,1790" path="m3673,1024l3638,1092,3608,1161,3583,1232,3562,1303,3546,1374,3534,1446,3526,1518,3523,1590,3524,1662,3530,1733,3540,1804,3553,1874,3571,1943,3593,2011,3619,2077,3649,2142,3683,2206,3720,2267,3761,2326,3806,2383,3854,2437,3907,2489,3962,2537,4021,2583,4084,2625,4149,2664,4217,2699,4287,2729,4359,2755,4431,2776,4505,2792,4580,2804,4655,2811,4730,2814,4806,2811,4882,2804,4958,2792,4731,1606,3673,1024xe">
              <v:path arrowok="t"/>
              <v:fill on="t" focussize="0,0"/>
              <v:stroke on="f"/>
              <v:imagedata o:title=""/>
              <o:lock v:ext="edit"/>
            </v:shape>
            <v:shape id="_x0000_s1164" o:spid="_x0000_s1164" style="position:absolute;left:3672;top:398;height:1208;width:1059;" fillcolor="#006FC0" filled="t" stroked="f" coordorigin="3673,398" coordsize="1059,1208" path="m4731,398l4654,401,4577,408,4502,420,4428,437,4356,458,4285,484,4216,514,4149,548,4084,586,4022,628,3963,674,3906,724,3853,777,3802,834,3755,894,3712,958,3673,1024,4731,1606,4731,398xe">
              <v:path arrowok="t"/>
              <v:fill on="t" focussize="0,0"/>
              <v:stroke on="f"/>
              <v:imagedata o:title=""/>
              <o:lock v:ext="edit"/>
            </v:shape>
            <v:shape id="_x0000_s1165" o:spid="_x0000_s1165" o:spt="202" type="#_x0000_t202" style="position:absolute;left:1977;top:292;height:3090;width:7680;" filled="f" stroked="t" coordsize="21600,21600">
              <v:path/>
              <v:fill on="f" focussize="0,0"/>
              <v:stroke weight="0.5pt" color="#888888"/>
              <v:imagedata o:title=""/>
              <o:lock v:ext="edit"/>
              <v:textbox inset="0mm,0mm,0mm,0mm">
                <w:txbxContent>
                  <w:p>
                    <w:pPr>
                      <w:spacing w:before="27"/>
                      <w:ind w:left="1698" w:right="0" w:firstLine="0"/>
                      <w:jc w:val="left"/>
                      <w:rPr>
                        <w:rFonts w:ascii="Calibri"/>
                        <w:sz w:val="20"/>
                      </w:rPr>
                    </w:pPr>
                    <w:r>
                      <w:rPr>
                        <w:rFonts w:ascii="Calibri"/>
                        <w:sz w:val="20"/>
                      </w:rPr>
                      <w:t>17%</w:t>
                    </w:r>
                  </w:p>
                  <w:p>
                    <w:pPr>
                      <w:spacing w:before="0" w:line="240" w:lineRule="auto"/>
                      <w:rPr>
                        <w:b/>
                        <w:sz w:val="20"/>
                      </w:rPr>
                    </w:pPr>
                  </w:p>
                  <w:p>
                    <w:pPr>
                      <w:spacing w:before="0" w:line="240" w:lineRule="auto"/>
                      <w:rPr>
                        <w:b/>
                        <w:sz w:val="20"/>
                      </w:rPr>
                    </w:pPr>
                  </w:p>
                  <w:p>
                    <w:pPr>
                      <w:spacing w:before="1" w:line="240" w:lineRule="auto"/>
                      <w:rPr>
                        <w:b/>
                        <w:sz w:val="21"/>
                      </w:rPr>
                    </w:pPr>
                  </w:p>
                  <w:p>
                    <w:pPr>
                      <w:spacing w:before="0"/>
                      <w:ind w:left="4009" w:right="3274" w:firstLine="0"/>
                      <w:jc w:val="center"/>
                      <w:rPr>
                        <w:rFonts w:ascii="Calibri"/>
                        <w:sz w:val="20"/>
                      </w:rPr>
                    </w:pPr>
                    <w:r>
                      <w:rPr>
                        <w:rFonts w:ascii="Calibri"/>
                        <w:sz w:val="20"/>
                      </w:rPr>
                      <w:t>47%</w:t>
                    </w:r>
                  </w:p>
                  <w:p>
                    <w:pPr>
                      <w:spacing w:before="38"/>
                      <w:ind w:left="5673" w:right="0" w:firstLine="0"/>
                      <w:jc w:val="left"/>
                      <w:rPr>
                        <w:sz w:val="20"/>
                      </w:rPr>
                    </w:pPr>
                    <w:r>
                      <w:rPr>
                        <w:sz w:val="20"/>
                      </w:rPr>
                      <w:t>国有企业、中央企业</w:t>
                    </w:r>
                  </w:p>
                  <w:p>
                    <w:pPr>
                      <w:spacing w:before="4" w:line="240" w:lineRule="auto"/>
                      <w:rPr>
                        <w:b/>
                        <w:sz w:val="20"/>
                      </w:rPr>
                    </w:pPr>
                  </w:p>
                  <w:p>
                    <w:pPr>
                      <w:spacing w:before="0"/>
                      <w:ind w:left="5673" w:right="0" w:firstLine="0"/>
                      <w:jc w:val="left"/>
                      <w:rPr>
                        <w:sz w:val="20"/>
                      </w:rPr>
                    </w:pPr>
                    <w:r>
                      <w:rPr>
                        <w:sz w:val="20"/>
                      </w:rPr>
                      <w:t>民营企业</w:t>
                    </w:r>
                  </w:p>
                  <w:p>
                    <w:pPr>
                      <w:spacing w:before="21" w:line="242" w:lineRule="exact"/>
                      <w:ind w:left="1381" w:right="0" w:firstLine="0"/>
                      <w:jc w:val="left"/>
                      <w:rPr>
                        <w:rFonts w:ascii="Calibri"/>
                        <w:sz w:val="20"/>
                      </w:rPr>
                    </w:pPr>
                    <w:r>
                      <w:rPr>
                        <w:rFonts w:ascii="Calibri"/>
                        <w:sz w:val="20"/>
                      </w:rPr>
                      <w:t>36%</w:t>
                    </w:r>
                  </w:p>
                  <w:p>
                    <w:pPr>
                      <w:spacing w:before="0" w:line="254" w:lineRule="exact"/>
                      <w:ind w:left="5673" w:right="0" w:firstLine="0"/>
                      <w:jc w:val="left"/>
                      <w:rPr>
                        <w:sz w:val="20"/>
                      </w:rPr>
                    </w:pPr>
                    <w:r>
                      <w:rPr>
                        <w:sz w:val="20"/>
                      </w:rPr>
                      <w:t>外资企业</w:t>
                    </w:r>
                  </w:p>
                </w:txbxContent>
              </v:textbox>
            </v:shape>
            <w10:wrap type="topAndBottom"/>
          </v:group>
        </w:pict>
      </w:r>
    </w:p>
    <w:p>
      <w:pPr>
        <w:pStyle w:val="4"/>
        <w:spacing w:before="5"/>
        <w:rPr>
          <w:b/>
          <w:sz w:val="22"/>
        </w:rPr>
      </w:pPr>
    </w:p>
    <w:p>
      <w:pPr>
        <w:tabs>
          <w:tab w:val="left" w:pos="1182"/>
        </w:tabs>
        <w:spacing w:before="0"/>
        <w:ind w:left="123" w:right="0" w:firstLine="0"/>
        <w:jc w:val="center"/>
        <w:rPr>
          <w:b/>
          <w:sz w:val="28"/>
        </w:rPr>
      </w:pPr>
      <w:r>
        <w:pict>
          <v:rect id="_x0000_s1166" o:spid="_x0000_s1166" o:spt="1" style="position:absolute;left:0pt;margin-left:374.85pt;margin-top:-99.35pt;height:5.5pt;width:5.4pt;mso-position-horizontal-relative:page;z-index:-251638784;mso-width-relative:page;mso-height-relative:page;" fillcolor="#FF0000" filled="t" stroked="f" coordsize="21600,21600">
            <v:path/>
            <v:fill on="t" focussize="0,0"/>
            <v:stroke on="f"/>
            <v:imagedata o:title=""/>
            <o:lock v:ext="edit"/>
          </v:rect>
        </w:pict>
      </w:r>
      <w:r>
        <w:pict>
          <v:rect id="_x0000_s1167" o:spid="_x0000_s1167" o:spt="1" style="position:absolute;left:0pt;margin-left:374.85pt;margin-top:-73.45pt;height:5.4pt;width:5.4pt;mso-position-horizontal-relative:page;z-index:-251637760;mso-width-relative:page;mso-height-relative:page;" fillcolor="#00AF50" filled="t" stroked="f" coordsize="21600,21600">
            <v:path/>
            <v:fill on="t" focussize="0,0"/>
            <v:stroke on="f"/>
            <v:imagedata o:title=""/>
            <o:lock v:ext="edit"/>
          </v:rect>
        </w:pict>
      </w:r>
      <w:r>
        <w:pict>
          <v:rect id="_x0000_s1168" o:spid="_x0000_s1168" o:spt="1" style="position:absolute;left:0pt;margin-left:374.85pt;margin-top:-47.65pt;height:5.5pt;width:5.4pt;mso-position-horizontal-relative:page;z-index:-251636736;mso-width-relative:page;mso-height-relative:page;" fillcolor="#006FC0" filled="t" stroked="f" coordsize="21600,21600">
            <v:path/>
            <v:fill on="t" focussize="0,0"/>
            <v:stroke on="f"/>
            <v:imagedata o:title=""/>
            <o:lock v:ext="edit"/>
          </v:rect>
        </w:pict>
      </w:r>
      <w:r>
        <w:rPr>
          <w:b/>
          <w:sz w:val="28"/>
        </w:rPr>
        <w:t>图</w:t>
      </w:r>
      <w:r>
        <w:rPr>
          <w:b/>
          <w:spacing w:val="-72"/>
          <w:sz w:val="28"/>
        </w:rPr>
        <w:t xml:space="preserve"> </w:t>
      </w:r>
      <w:r>
        <w:rPr>
          <w:b/>
          <w:sz w:val="28"/>
        </w:rPr>
        <w:t>2-1</w:t>
      </w:r>
      <w:r>
        <w:rPr>
          <w:b/>
          <w:sz w:val="28"/>
        </w:rPr>
        <w:tab/>
      </w:r>
      <w:r>
        <w:rPr>
          <w:b/>
          <w:sz w:val="28"/>
        </w:rPr>
        <w:t>2018-2019</w:t>
      </w:r>
      <w:r>
        <w:rPr>
          <w:b/>
          <w:spacing w:val="-73"/>
          <w:sz w:val="28"/>
        </w:rPr>
        <w:t xml:space="preserve"> </w:t>
      </w:r>
      <w:r>
        <w:rPr>
          <w:b/>
          <w:sz w:val="28"/>
        </w:rPr>
        <w:t>年学校毕业生就业单位分布情况</w:t>
      </w:r>
    </w:p>
    <w:p>
      <w:pPr>
        <w:spacing w:after="0"/>
        <w:jc w:val="center"/>
        <w:rPr>
          <w:sz w:val="28"/>
        </w:rPr>
        <w:sectPr>
          <w:pgSz w:w="11850" w:h="16110"/>
          <w:pgMar w:top="2020" w:right="80" w:bottom="1760" w:left="320" w:header="1537" w:footer="1576" w:gutter="0"/>
          <w:cols w:space="720" w:num="1"/>
        </w:sectPr>
      </w:pPr>
    </w:p>
    <w:p>
      <w:pPr>
        <w:pStyle w:val="4"/>
        <w:rPr>
          <w:b/>
          <w:sz w:val="20"/>
        </w:rPr>
      </w:pPr>
    </w:p>
    <w:p>
      <w:pPr>
        <w:pStyle w:val="4"/>
        <w:rPr>
          <w:b/>
          <w:sz w:val="20"/>
        </w:rPr>
      </w:pPr>
    </w:p>
    <w:p>
      <w:pPr>
        <w:pStyle w:val="4"/>
        <w:rPr>
          <w:b/>
          <w:sz w:val="20"/>
        </w:rPr>
      </w:pPr>
    </w:p>
    <w:p>
      <w:pPr>
        <w:pStyle w:val="4"/>
        <w:rPr>
          <w:b/>
          <w:sz w:val="20"/>
        </w:rPr>
      </w:pPr>
    </w:p>
    <w:p>
      <w:pPr>
        <w:pStyle w:val="4"/>
        <w:spacing w:before="226" w:line="453" w:lineRule="auto"/>
        <w:ind w:left="1096" w:right="1331" w:firstLine="561"/>
        <w:jc w:val="both"/>
      </w:pPr>
      <w:r>
        <w:rPr>
          <w:b/>
          <w:spacing w:val="3"/>
        </w:rPr>
        <w:t xml:space="preserve">——以第二、三产业为主 </w:t>
      </w:r>
      <w:r>
        <w:rPr>
          <w:spacing w:val="-1"/>
        </w:rPr>
        <w:t>学校毕业生的就业单位主要分布在四川、</w:t>
      </w:r>
      <w:r>
        <w:rPr>
          <w:spacing w:val="-2"/>
        </w:rPr>
        <w:t xml:space="preserve">重庆等地，比例超过 </w:t>
      </w:r>
      <w:r>
        <w:rPr>
          <w:rFonts w:ascii="Calibri" w:hAnsi="Calibri" w:eastAsia="Calibri"/>
        </w:rPr>
        <w:t>95%</w:t>
      </w:r>
      <w:r>
        <w:rPr>
          <w:spacing w:val="-3"/>
        </w:rPr>
        <w:t xml:space="preserve">。由于学校办学性质及专业设置，毕业生就业产业主要分布在第二产业、第三产业，暂时还没有毕业生到第一产业就业。近两年毕业生到第二产业就业的比例约为 </w:t>
      </w:r>
      <w:r>
        <w:rPr>
          <w:rFonts w:ascii="Calibri" w:hAnsi="Calibri" w:eastAsia="Calibri"/>
        </w:rPr>
        <w:t>74%</w:t>
      </w:r>
      <w:r>
        <w:rPr>
          <w:spacing w:val="-3"/>
        </w:rPr>
        <w:t>，到第三产业就业比例约为</w:t>
      </w:r>
      <w:r>
        <w:rPr>
          <w:rFonts w:ascii="Calibri" w:hAnsi="Calibri" w:eastAsia="Calibri"/>
          <w:spacing w:val="-3"/>
        </w:rPr>
        <w:t>26%</w:t>
      </w:r>
      <w:r>
        <w:rPr>
          <w:spacing w:val="-3"/>
        </w:rPr>
        <w:t>。</w:t>
      </w:r>
      <w:r>
        <w:rPr>
          <w:rFonts w:ascii="Calibri" w:hAnsi="Calibri" w:eastAsia="Calibri"/>
          <w:spacing w:val="-3"/>
        </w:rPr>
        <w:t xml:space="preserve">2018-2019 </w:t>
      </w:r>
      <w:r>
        <w:rPr>
          <w:spacing w:val="-7"/>
        </w:rPr>
        <w:t xml:space="preserve">年度毕业生就业产业情况统计表具体情况见表 </w:t>
      </w:r>
      <w:r>
        <w:rPr>
          <w:rFonts w:ascii="Calibri" w:hAnsi="Calibri" w:eastAsia="Calibri"/>
        </w:rPr>
        <w:t>2-5</w:t>
      </w:r>
      <w:r>
        <w:t>：</w:t>
      </w:r>
    </w:p>
    <w:p>
      <w:pPr>
        <w:spacing w:before="0" w:line="351" w:lineRule="exact"/>
        <w:ind w:left="2082" w:right="0" w:firstLine="0"/>
        <w:jc w:val="both"/>
        <w:rPr>
          <w:b/>
          <w:sz w:val="28"/>
        </w:rPr>
      </w:pPr>
      <w:r>
        <w:rPr>
          <w:b/>
          <w:sz w:val="28"/>
        </w:rPr>
        <w:t>表 2-5 2018-2019 年学校各专业毕业生就业产业情况统计表</w:t>
      </w:r>
    </w:p>
    <w:p>
      <w:pPr>
        <w:pStyle w:val="4"/>
        <w:spacing w:before="3"/>
        <w:rPr>
          <w:b/>
          <w:sz w:val="12"/>
        </w:rPr>
      </w:pPr>
    </w:p>
    <w:tbl>
      <w:tblPr>
        <w:tblStyle w:val="9"/>
        <w:tblW w:w="0" w:type="auto"/>
        <w:tblInd w:w="13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71"/>
        <w:gridCol w:w="1558"/>
        <w:gridCol w:w="1418"/>
        <w:gridCol w:w="1558"/>
        <w:gridCol w:w="1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2271" w:type="dxa"/>
            <w:vMerge w:val="restart"/>
            <w:shd w:val="clear" w:color="auto" w:fill="00AFEF"/>
          </w:tcPr>
          <w:p>
            <w:pPr>
              <w:pStyle w:val="13"/>
              <w:spacing w:before="1"/>
              <w:jc w:val="left"/>
              <w:rPr>
                <w:b/>
                <w:sz w:val="22"/>
              </w:rPr>
            </w:pPr>
          </w:p>
          <w:p>
            <w:pPr>
              <w:pStyle w:val="13"/>
              <w:spacing w:before="0"/>
              <w:ind w:left="412"/>
              <w:jc w:val="left"/>
              <w:rPr>
                <w:b/>
                <w:sz w:val="24"/>
              </w:rPr>
            </w:pPr>
            <w:r>
              <w:rPr>
                <w:b/>
                <w:color w:val="FFFFFF"/>
                <w:sz w:val="24"/>
              </w:rPr>
              <w:t>产业分布指标</w:t>
            </w:r>
          </w:p>
        </w:tc>
        <w:tc>
          <w:tcPr>
            <w:tcW w:w="2976" w:type="dxa"/>
            <w:gridSpan w:val="2"/>
            <w:shd w:val="clear" w:color="auto" w:fill="00AFEF"/>
          </w:tcPr>
          <w:p>
            <w:pPr>
              <w:pStyle w:val="13"/>
              <w:spacing w:before="88"/>
              <w:ind w:left="1336"/>
              <w:jc w:val="left"/>
              <w:rPr>
                <w:b/>
                <w:sz w:val="24"/>
              </w:rPr>
            </w:pPr>
            <w:r>
              <w:rPr>
                <w:b/>
                <w:color w:val="FFFFFF"/>
                <w:sz w:val="24"/>
              </w:rPr>
              <w:t>2018 年</w:t>
            </w:r>
          </w:p>
        </w:tc>
        <w:tc>
          <w:tcPr>
            <w:tcW w:w="3118" w:type="dxa"/>
            <w:gridSpan w:val="2"/>
            <w:shd w:val="clear" w:color="auto" w:fill="00AFEF"/>
          </w:tcPr>
          <w:p>
            <w:pPr>
              <w:pStyle w:val="13"/>
              <w:spacing w:before="88"/>
              <w:ind w:left="1024" w:right="1198"/>
              <w:rPr>
                <w:b/>
                <w:sz w:val="24"/>
              </w:rPr>
            </w:pPr>
            <w:r>
              <w:rPr>
                <w:b/>
                <w:color w:val="FFFFFF"/>
                <w:sz w:val="24"/>
              </w:rPr>
              <w:t>2019 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2271" w:type="dxa"/>
            <w:vMerge w:val="continue"/>
            <w:tcBorders>
              <w:top w:val="nil"/>
            </w:tcBorders>
            <w:shd w:val="clear" w:color="auto" w:fill="00AFEF"/>
          </w:tcPr>
          <w:p>
            <w:pPr>
              <w:rPr>
                <w:sz w:val="2"/>
                <w:szCs w:val="2"/>
              </w:rPr>
            </w:pPr>
          </w:p>
        </w:tc>
        <w:tc>
          <w:tcPr>
            <w:tcW w:w="1558" w:type="dxa"/>
            <w:shd w:val="clear" w:color="auto" w:fill="00AFEF"/>
          </w:tcPr>
          <w:p>
            <w:pPr>
              <w:pStyle w:val="13"/>
              <w:spacing w:before="38"/>
              <w:ind w:left="174"/>
              <w:jc w:val="left"/>
              <w:rPr>
                <w:b/>
                <w:sz w:val="24"/>
              </w:rPr>
            </w:pPr>
            <w:r>
              <w:rPr>
                <w:b/>
                <w:color w:val="FFFFFF"/>
                <w:sz w:val="24"/>
              </w:rPr>
              <w:t>人数（人）</w:t>
            </w:r>
          </w:p>
        </w:tc>
        <w:tc>
          <w:tcPr>
            <w:tcW w:w="1418" w:type="dxa"/>
            <w:shd w:val="clear" w:color="auto" w:fill="00AFEF"/>
          </w:tcPr>
          <w:p>
            <w:pPr>
              <w:pStyle w:val="13"/>
              <w:spacing w:before="38"/>
              <w:ind w:left="165"/>
              <w:jc w:val="left"/>
              <w:rPr>
                <w:b/>
                <w:sz w:val="24"/>
              </w:rPr>
            </w:pPr>
            <w:r>
              <w:rPr>
                <w:b/>
                <w:color w:val="FFFFFF"/>
                <w:w w:val="170"/>
                <w:sz w:val="24"/>
              </w:rPr>
              <w:t>比</w:t>
            </w:r>
            <w:r>
              <w:rPr>
                <w:b/>
                <w:color w:val="FFFFFF"/>
                <w:w w:val="110"/>
                <w:sz w:val="24"/>
              </w:rPr>
              <w:t>例</w:t>
            </w:r>
            <w:r>
              <w:rPr>
                <w:b/>
                <w:color w:val="FFFFFF"/>
                <w:spacing w:val="-34"/>
                <w:w w:val="110"/>
                <w:sz w:val="24"/>
              </w:rPr>
              <w:t>（%）</w:t>
            </w:r>
          </w:p>
        </w:tc>
        <w:tc>
          <w:tcPr>
            <w:tcW w:w="1558" w:type="dxa"/>
            <w:shd w:val="clear" w:color="auto" w:fill="00AFEF"/>
          </w:tcPr>
          <w:p>
            <w:pPr>
              <w:pStyle w:val="13"/>
              <w:spacing w:before="38"/>
              <w:ind w:left="177"/>
              <w:jc w:val="left"/>
              <w:rPr>
                <w:b/>
                <w:sz w:val="24"/>
              </w:rPr>
            </w:pPr>
            <w:r>
              <w:rPr>
                <w:b/>
                <w:color w:val="FFFFFF"/>
                <w:sz w:val="24"/>
              </w:rPr>
              <w:t>人数（人）</w:t>
            </w:r>
          </w:p>
        </w:tc>
        <w:tc>
          <w:tcPr>
            <w:tcW w:w="1560" w:type="dxa"/>
            <w:shd w:val="clear" w:color="auto" w:fill="00AFEF"/>
          </w:tcPr>
          <w:p>
            <w:pPr>
              <w:pStyle w:val="13"/>
              <w:spacing w:before="38"/>
              <w:ind w:left="240"/>
              <w:jc w:val="left"/>
              <w:rPr>
                <w:b/>
                <w:sz w:val="24"/>
              </w:rPr>
            </w:pPr>
            <w:r>
              <w:rPr>
                <w:b/>
                <w:color w:val="FFFFFF"/>
                <w:w w:val="165"/>
                <w:sz w:val="24"/>
              </w:rPr>
              <w:t>比</w:t>
            </w:r>
            <w:r>
              <w:rPr>
                <w:b/>
                <w:color w:val="FFFFFF"/>
                <w:w w:val="110"/>
                <w:sz w:val="24"/>
              </w:rPr>
              <w:t>例</w:t>
            </w:r>
            <w:r>
              <w:rPr>
                <w:b/>
                <w:color w:val="FFFFFF"/>
                <w:spacing w:val="-11"/>
                <w:w w:val="11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2271" w:type="dxa"/>
          </w:tcPr>
          <w:p>
            <w:pPr>
              <w:pStyle w:val="13"/>
              <w:spacing w:before="83"/>
              <w:ind w:left="571" w:right="689"/>
              <w:rPr>
                <w:sz w:val="24"/>
              </w:rPr>
            </w:pPr>
            <w:r>
              <w:rPr>
                <w:sz w:val="24"/>
              </w:rPr>
              <w:t>第一产业</w:t>
            </w:r>
          </w:p>
        </w:tc>
        <w:tc>
          <w:tcPr>
            <w:tcW w:w="1558" w:type="dxa"/>
          </w:tcPr>
          <w:p>
            <w:pPr>
              <w:pStyle w:val="13"/>
              <w:spacing w:before="83"/>
              <w:ind w:right="250"/>
              <w:rPr>
                <w:sz w:val="24"/>
              </w:rPr>
            </w:pPr>
            <w:r>
              <w:rPr>
                <w:sz w:val="24"/>
              </w:rPr>
              <w:t>0</w:t>
            </w:r>
          </w:p>
        </w:tc>
        <w:tc>
          <w:tcPr>
            <w:tcW w:w="1418" w:type="dxa"/>
          </w:tcPr>
          <w:p>
            <w:pPr>
              <w:pStyle w:val="13"/>
              <w:spacing w:before="83"/>
              <w:ind w:right="110"/>
              <w:rPr>
                <w:sz w:val="24"/>
              </w:rPr>
            </w:pPr>
            <w:r>
              <w:rPr>
                <w:sz w:val="24"/>
              </w:rPr>
              <w:t>0</w:t>
            </w:r>
          </w:p>
        </w:tc>
        <w:tc>
          <w:tcPr>
            <w:tcW w:w="1558" w:type="dxa"/>
          </w:tcPr>
          <w:p>
            <w:pPr>
              <w:pStyle w:val="13"/>
              <w:spacing w:before="83"/>
              <w:ind w:right="249"/>
              <w:rPr>
                <w:sz w:val="24"/>
              </w:rPr>
            </w:pPr>
            <w:r>
              <w:rPr>
                <w:sz w:val="24"/>
              </w:rPr>
              <w:t>0</w:t>
            </w:r>
          </w:p>
        </w:tc>
        <w:tc>
          <w:tcPr>
            <w:tcW w:w="1560" w:type="dxa"/>
          </w:tcPr>
          <w:p>
            <w:pPr>
              <w:pStyle w:val="13"/>
              <w:spacing w:before="83"/>
              <w:ind w:right="246"/>
              <w:rPr>
                <w:sz w:val="24"/>
              </w:rPr>
            </w:pPr>
            <w:r>
              <w:rPr>
                <w:sz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2271" w:type="dxa"/>
          </w:tcPr>
          <w:p>
            <w:pPr>
              <w:pStyle w:val="13"/>
              <w:spacing w:before="83"/>
              <w:ind w:left="571" w:right="689"/>
              <w:rPr>
                <w:sz w:val="24"/>
              </w:rPr>
            </w:pPr>
            <w:r>
              <w:rPr>
                <w:sz w:val="24"/>
              </w:rPr>
              <w:t>第二产业</w:t>
            </w:r>
          </w:p>
        </w:tc>
        <w:tc>
          <w:tcPr>
            <w:tcW w:w="1558" w:type="dxa"/>
          </w:tcPr>
          <w:p>
            <w:pPr>
              <w:pStyle w:val="13"/>
              <w:spacing w:before="83"/>
              <w:ind w:left="448"/>
              <w:jc w:val="left"/>
              <w:rPr>
                <w:sz w:val="24"/>
              </w:rPr>
            </w:pPr>
            <w:r>
              <w:rPr>
                <w:sz w:val="24"/>
              </w:rPr>
              <w:t>351</w:t>
            </w:r>
          </w:p>
        </w:tc>
        <w:tc>
          <w:tcPr>
            <w:tcW w:w="1418" w:type="dxa"/>
          </w:tcPr>
          <w:p>
            <w:pPr>
              <w:pStyle w:val="13"/>
              <w:spacing w:before="83"/>
              <w:ind w:left="448"/>
              <w:jc w:val="left"/>
              <w:rPr>
                <w:sz w:val="24"/>
              </w:rPr>
            </w:pPr>
            <w:r>
              <w:rPr>
                <w:sz w:val="24"/>
              </w:rPr>
              <w:t>71%</w:t>
            </w:r>
          </w:p>
        </w:tc>
        <w:tc>
          <w:tcPr>
            <w:tcW w:w="1558" w:type="dxa"/>
          </w:tcPr>
          <w:p>
            <w:pPr>
              <w:pStyle w:val="13"/>
              <w:spacing w:before="83"/>
              <w:ind w:left="448"/>
              <w:jc w:val="left"/>
              <w:rPr>
                <w:sz w:val="24"/>
              </w:rPr>
            </w:pPr>
            <w:r>
              <w:rPr>
                <w:sz w:val="24"/>
              </w:rPr>
              <w:t>420</w:t>
            </w:r>
          </w:p>
        </w:tc>
        <w:tc>
          <w:tcPr>
            <w:tcW w:w="1560" w:type="dxa"/>
          </w:tcPr>
          <w:p>
            <w:pPr>
              <w:pStyle w:val="13"/>
              <w:spacing w:before="83"/>
              <w:ind w:left="451"/>
              <w:jc w:val="left"/>
              <w:rPr>
                <w:sz w:val="24"/>
              </w:rPr>
            </w:pPr>
            <w:r>
              <w:rPr>
                <w:sz w:val="24"/>
              </w:rPr>
              <w:t>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2271" w:type="dxa"/>
          </w:tcPr>
          <w:p>
            <w:pPr>
              <w:pStyle w:val="13"/>
              <w:spacing w:before="129"/>
              <w:ind w:left="571" w:right="689"/>
              <w:rPr>
                <w:sz w:val="24"/>
              </w:rPr>
            </w:pPr>
            <w:r>
              <w:rPr>
                <w:sz w:val="24"/>
              </w:rPr>
              <w:t>第三产业</w:t>
            </w:r>
          </w:p>
        </w:tc>
        <w:tc>
          <w:tcPr>
            <w:tcW w:w="1558" w:type="dxa"/>
          </w:tcPr>
          <w:p>
            <w:pPr>
              <w:pStyle w:val="13"/>
              <w:spacing w:before="129"/>
              <w:ind w:left="448"/>
              <w:jc w:val="left"/>
              <w:rPr>
                <w:sz w:val="24"/>
              </w:rPr>
            </w:pPr>
            <w:r>
              <w:rPr>
                <w:sz w:val="24"/>
              </w:rPr>
              <w:t>144</w:t>
            </w:r>
          </w:p>
        </w:tc>
        <w:tc>
          <w:tcPr>
            <w:tcW w:w="1418" w:type="dxa"/>
          </w:tcPr>
          <w:p>
            <w:pPr>
              <w:pStyle w:val="13"/>
              <w:spacing w:before="129"/>
              <w:ind w:left="448"/>
              <w:jc w:val="left"/>
              <w:rPr>
                <w:sz w:val="24"/>
              </w:rPr>
            </w:pPr>
            <w:r>
              <w:rPr>
                <w:sz w:val="24"/>
              </w:rPr>
              <w:t>29%</w:t>
            </w:r>
          </w:p>
        </w:tc>
        <w:tc>
          <w:tcPr>
            <w:tcW w:w="1558" w:type="dxa"/>
          </w:tcPr>
          <w:p>
            <w:pPr>
              <w:pStyle w:val="13"/>
              <w:spacing w:before="129"/>
              <w:ind w:left="448"/>
              <w:jc w:val="left"/>
              <w:rPr>
                <w:sz w:val="24"/>
              </w:rPr>
            </w:pPr>
            <w:r>
              <w:rPr>
                <w:sz w:val="24"/>
              </w:rPr>
              <w:t>119</w:t>
            </w:r>
          </w:p>
        </w:tc>
        <w:tc>
          <w:tcPr>
            <w:tcW w:w="1560" w:type="dxa"/>
          </w:tcPr>
          <w:p>
            <w:pPr>
              <w:pStyle w:val="13"/>
              <w:spacing w:before="129"/>
              <w:ind w:left="451"/>
              <w:jc w:val="left"/>
              <w:rPr>
                <w:sz w:val="24"/>
              </w:rPr>
            </w:pPr>
            <w:r>
              <w:rPr>
                <w:sz w:val="24"/>
              </w:rPr>
              <w:t>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271" w:type="dxa"/>
          </w:tcPr>
          <w:p>
            <w:pPr>
              <w:pStyle w:val="13"/>
              <w:spacing w:before="119"/>
              <w:ind w:left="571" w:right="571"/>
              <w:rPr>
                <w:sz w:val="24"/>
              </w:rPr>
            </w:pPr>
            <w:r>
              <w:rPr>
                <w:sz w:val="24"/>
              </w:rPr>
              <w:t>合 计</w:t>
            </w:r>
          </w:p>
        </w:tc>
        <w:tc>
          <w:tcPr>
            <w:tcW w:w="1558" w:type="dxa"/>
          </w:tcPr>
          <w:p>
            <w:pPr>
              <w:pStyle w:val="13"/>
              <w:spacing w:before="119"/>
              <w:ind w:left="448"/>
              <w:jc w:val="left"/>
              <w:rPr>
                <w:sz w:val="24"/>
              </w:rPr>
            </w:pPr>
            <w:r>
              <w:rPr>
                <w:sz w:val="24"/>
              </w:rPr>
              <w:t>495</w:t>
            </w:r>
          </w:p>
        </w:tc>
        <w:tc>
          <w:tcPr>
            <w:tcW w:w="1418" w:type="dxa"/>
          </w:tcPr>
          <w:p>
            <w:pPr>
              <w:pStyle w:val="13"/>
              <w:spacing w:before="119"/>
              <w:ind w:left="347"/>
              <w:jc w:val="left"/>
              <w:rPr>
                <w:sz w:val="24"/>
              </w:rPr>
            </w:pPr>
            <w:r>
              <w:rPr>
                <w:sz w:val="24"/>
              </w:rPr>
              <w:t>100%</w:t>
            </w:r>
          </w:p>
        </w:tc>
        <w:tc>
          <w:tcPr>
            <w:tcW w:w="1558" w:type="dxa"/>
          </w:tcPr>
          <w:p>
            <w:pPr>
              <w:pStyle w:val="13"/>
              <w:spacing w:before="119"/>
              <w:ind w:left="448"/>
              <w:jc w:val="left"/>
              <w:rPr>
                <w:sz w:val="24"/>
              </w:rPr>
            </w:pPr>
            <w:r>
              <w:rPr>
                <w:sz w:val="24"/>
              </w:rPr>
              <w:t>539</w:t>
            </w:r>
          </w:p>
        </w:tc>
        <w:tc>
          <w:tcPr>
            <w:tcW w:w="1560" w:type="dxa"/>
          </w:tcPr>
          <w:p>
            <w:pPr>
              <w:pStyle w:val="13"/>
              <w:spacing w:before="119"/>
              <w:ind w:left="451"/>
              <w:jc w:val="left"/>
              <w:rPr>
                <w:sz w:val="24"/>
              </w:rPr>
            </w:pPr>
            <w:r>
              <w:rPr>
                <w:sz w:val="24"/>
              </w:rPr>
              <w:t>100%</w:t>
            </w:r>
          </w:p>
        </w:tc>
      </w:tr>
    </w:tbl>
    <w:p>
      <w:pPr>
        <w:pStyle w:val="4"/>
        <w:rPr>
          <w:b/>
        </w:rPr>
      </w:pPr>
    </w:p>
    <w:p>
      <w:pPr>
        <w:pStyle w:val="4"/>
        <w:spacing w:before="3"/>
        <w:rPr>
          <w:b/>
          <w:sz w:val="37"/>
        </w:rPr>
      </w:pPr>
    </w:p>
    <w:p>
      <w:pPr>
        <w:pStyle w:val="4"/>
        <w:spacing w:line="451" w:lineRule="auto"/>
        <w:ind w:left="1096" w:right="1331" w:firstLine="703"/>
        <w:jc w:val="both"/>
      </w:pPr>
      <w:r>
        <w:rPr>
          <w:b/>
          <w:spacing w:val="3"/>
        </w:rPr>
        <w:t xml:space="preserve">——毕业生薪资较好 </w:t>
      </w:r>
      <w:r>
        <w:rPr>
          <w:spacing w:val="-1"/>
        </w:rPr>
        <w:t>从毕业生薪资待遇分布情况来看，绝大数学生</w:t>
      </w:r>
      <w:r>
        <w:rPr>
          <w:spacing w:val="-8"/>
        </w:rPr>
        <w:t xml:space="preserve">毕业一年后薪资待遇能达到 </w:t>
      </w:r>
      <w:r>
        <w:rPr>
          <w:rFonts w:ascii="Calibri" w:hAnsi="Calibri" w:eastAsia="Calibri"/>
        </w:rPr>
        <w:t>3000-5000</w:t>
      </w:r>
      <w:r>
        <w:rPr>
          <w:rFonts w:ascii="Calibri" w:hAnsi="Calibri" w:eastAsia="Calibri"/>
          <w:spacing w:val="14"/>
        </w:rPr>
        <w:t xml:space="preserve"> </w:t>
      </w:r>
      <w:r>
        <w:t>元</w:t>
      </w:r>
      <w:r>
        <w:rPr>
          <w:rFonts w:ascii="Calibri" w:hAnsi="Calibri" w:eastAsia="Calibri"/>
        </w:rPr>
        <w:t>/</w:t>
      </w:r>
      <w:r>
        <w:rPr>
          <w:spacing w:val="-4"/>
        </w:rPr>
        <w:t>月的收入水平，少数优秀学生能</w:t>
      </w:r>
    </w:p>
    <w:p>
      <w:pPr>
        <w:pStyle w:val="4"/>
        <w:spacing w:before="3" w:line="453" w:lineRule="auto"/>
        <w:ind w:left="1096" w:right="1332"/>
      </w:pPr>
      <w:r>
        <w:rPr>
          <w:spacing w:val="-15"/>
        </w:rPr>
        <w:t xml:space="preserve">达到 </w:t>
      </w:r>
      <w:r>
        <w:rPr>
          <w:rFonts w:ascii="Calibri" w:eastAsia="Calibri"/>
        </w:rPr>
        <w:t>8000</w:t>
      </w:r>
      <w:r>
        <w:rPr>
          <w:rFonts w:ascii="Calibri" w:eastAsia="Calibri"/>
          <w:spacing w:val="35"/>
        </w:rPr>
        <w:t xml:space="preserve"> </w:t>
      </w:r>
      <w:r>
        <w:t>元</w:t>
      </w:r>
      <w:r>
        <w:rPr>
          <w:rFonts w:ascii="Calibri" w:eastAsia="Calibri"/>
        </w:rPr>
        <w:t>/</w:t>
      </w:r>
      <w:r>
        <w:rPr>
          <w:spacing w:val="-5"/>
        </w:rPr>
        <w:t xml:space="preserve">月以上，但也有极少部分学生的收入在 </w:t>
      </w:r>
      <w:r>
        <w:rPr>
          <w:rFonts w:ascii="Calibri" w:eastAsia="Calibri"/>
        </w:rPr>
        <w:t>3000</w:t>
      </w:r>
      <w:r>
        <w:rPr>
          <w:rFonts w:ascii="Calibri" w:eastAsia="Calibri"/>
          <w:spacing w:val="35"/>
        </w:rPr>
        <w:t xml:space="preserve"> </w:t>
      </w:r>
      <w:r>
        <w:t>元</w:t>
      </w:r>
      <w:r>
        <w:rPr>
          <w:rFonts w:ascii="Calibri" w:eastAsia="Calibri"/>
        </w:rPr>
        <w:t>/</w:t>
      </w:r>
      <w:r>
        <w:rPr>
          <w:spacing w:val="-3"/>
        </w:rPr>
        <w:t>月元以下。</w:t>
      </w:r>
      <w:r>
        <w:rPr>
          <w:spacing w:val="-1"/>
        </w:rPr>
        <w:t>收入的高低主要与学生岗位技能水平、自身的努力程度及企业经营业绩的</w:t>
      </w:r>
    </w:p>
    <w:p>
      <w:pPr>
        <w:spacing w:after="0" w:line="453" w:lineRule="auto"/>
        <w:sectPr>
          <w:pgSz w:w="11850" w:h="16110"/>
          <w:pgMar w:top="1940" w:right="80" w:bottom="1800" w:left="320" w:header="1552" w:footer="1609" w:gutter="0"/>
          <w:cols w:space="720" w:num="1"/>
        </w:sectPr>
      </w:pPr>
    </w:p>
    <w:p>
      <w:pPr>
        <w:pStyle w:val="4"/>
        <w:spacing w:before="12"/>
        <w:rPr>
          <w:sz w:val="25"/>
        </w:rPr>
      </w:pPr>
    </w:p>
    <w:p>
      <w:pPr>
        <w:pStyle w:val="4"/>
        <w:spacing w:before="61"/>
        <w:ind w:left="1096"/>
      </w:pPr>
      <w:r>
        <w:t xml:space="preserve">好坏有一定的关系。具体情况如下图 </w:t>
      </w:r>
      <w:r>
        <w:rPr>
          <w:rFonts w:ascii="Calibri" w:eastAsia="Calibri"/>
        </w:rPr>
        <w:t>2-2</w:t>
      </w:r>
      <w:r>
        <w:t>：</w:t>
      </w:r>
    </w:p>
    <w:p>
      <w:pPr>
        <w:pStyle w:val="4"/>
        <w:rPr>
          <w:sz w:val="18"/>
        </w:rPr>
      </w:pPr>
      <w:r>
        <w:pict>
          <v:group id="_x0000_s1169" o:spid="_x0000_s1169" o:spt="203" style="position:absolute;left:0pt;margin-left:94.45pt;margin-top:13.5pt;height:240.75pt;width:371.25pt;mso-position-horizontal-relative:page;mso-wrap-distance-bottom:0pt;mso-wrap-distance-top:0pt;z-index:-251606016;mso-width-relative:page;mso-height-relative:page;" coordorigin="1889,271" coordsize="7425,4815">
            <o:lock v:ext="edit"/>
            <v:shape id="_x0000_s1170" o:spid="_x0000_s1170" style="position:absolute;left:5467;top:2150;height:677;width:677;" filled="f" stroked="t" coordorigin="5467,2151" coordsize="677,677" path="m5806,2151l6144,2489,5806,2828,5467,2489,5806,2151e">
              <v:path arrowok="t"/>
              <v:fill on="f" focussize="0,0"/>
              <v:stroke weight="0.48pt" color="#888888"/>
              <v:imagedata o:title=""/>
              <o:lock v:ext="edit"/>
            </v:shape>
            <v:shape id="_x0000_s1171" o:spid="_x0000_s1171" style="position:absolute;left:5131;top:1814;height:1349;width:1349;" filled="f" stroked="t" coordorigin="5131,1815" coordsize="1349,1349" path="m5806,1815l6480,2489,5806,3164,5131,2489,5806,1815e">
              <v:path arrowok="t"/>
              <v:fill on="f" focussize="0,0"/>
              <v:stroke weight="0.48pt" color="#888888"/>
              <v:imagedata o:title=""/>
              <o:lock v:ext="edit"/>
            </v:shape>
            <v:shape id="_x0000_s1172" o:spid="_x0000_s1172" style="position:absolute;left:4792;top:1476;height:2026;width:2026;" filled="f" stroked="t" coordorigin="4793,1476" coordsize="2026,2026" path="m5806,1476l6818,2489,5806,3502,4793,2489,5806,1476e">
              <v:path arrowok="t"/>
              <v:fill on="f" focussize="0,0"/>
              <v:stroke weight="0.48pt" color="#888888"/>
              <v:imagedata o:title=""/>
              <o:lock v:ext="edit"/>
            </v:shape>
            <v:shape id="_x0000_s1173" o:spid="_x0000_s1173" style="position:absolute;left:4454;top:1138;height:2700;width:2703;" filled="f" stroked="t" coordorigin="4454,1138" coordsize="2703,2700" path="m5806,1138l7157,2489,5806,3838,4454,2489,5806,1138e">
              <v:path arrowok="t"/>
              <v:fill on="f" focussize="0,0"/>
              <v:stroke weight="0.48pt" color="#888888"/>
              <v:imagedata o:title=""/>
              <o:lock v:ext="edit"/>
            </v:shape>
            <v:shape id="_x0000_s1174" o:spid="_x0000_s1174" style="position:absolute;left:4118;top:802;height:3375;width:3375;" filled="f" stroked="t" coordorigin="4118,802" coordsize="3375,3375" path="m5806,802l7493,2489,5806,4176,4118,2489,5806,802e">
              <v:path arrowok="t"/>
              <v:fill on="f" focussize="0,0"/>
              <v:stroke weight="0.48pt" color="#888888"/>
              <v:imagedata o:title=""/>
              <o:lock v:ext="edit"/>
            </v:shape>
            <v:shape id="_x0000_s1175" o:spid="_x0000_s1175" style="position:absolute;left:5755;top:2404;height:237;width:1452;" fillcolor="#5B9BD4" filled="t" stroked="f" coordorigin="5755,2404" coordsize="1452,237" path="m5806,2404l5755,2489,5806,2641,7207,2489,5806,2404xe">
              <v:path arrowok="t"/>
              <v:fill on="t" focussize="0,0"/>
              <v:stroke on="f"/>
              <v:imagedata o:title=""/>
              <o:lock v:ext="edit"/>
            </v:shape>
            <v:line id="_x0000_s1176" o:spid="_x0000_s1176" o:spt="20" style="position:absolute;left:5806;top:802;flip:y;height:1687;width:0;" stroked="t" coordsize="21600,21600">
              <v:path arrowok="t"/>
              <v:fill focussize="0,0"/>
              <v:stroke weight="0.48pt" color="#888888"/>
              <v:imagedata o:title=""/>
              <o:lock v:ext="edit"/>
            </v:line>
            <v:line id="_x0000_s1177" o:spid="_x0000_s1177" o:spt="20" style="position:absolute;left:5806;top:2489;height:0;width:1687;" stroked="t" coordsize="21600,21600">
              <v:path arrowok="t"/>
              <v:fill focussize="0,0"/>
              <v:stroke weight="0.48pt" color="#888888"/>
              <v:imagedata o:title=""/>
              <o:lock v:ext="edit"/>
            </v:line>
            <v:line id="_x0000_s1178" o:spid="_x0000_s1178" o:spt="20" style="position:absolute;left:5806;top:2489;height:1687;width:0;" stroked="t" coordsize="21600,21600">
              <v:path arrowok="t"/>
              <v:fill focussize="0,0"/>
              <v:stroke weight="0.48pt" color="#888888"/>
              <v:imagedata o:title=""/>
              <o:lock v:ext="edit"/>
            </v:line>
            <v:line id="_x0000_s1179" o:spid="_x0000_s1179" o:spt="20" style="position:absolute;left:4118;top:2489;flip:x;height:0;width:1688;" stroked="t" coordsize="21600,21600">
              <v:path arrowok="t"/>
              <v:fill focussize="0,0"/>
              <v:stroke weight="0.48pt" color="#888888"/>
              <v:imagedata o:title=""/>
              <o:lock v:ext="edit"/>
            </v:line>
            <v:line id="_x0000_s1180" o:spid="_x0000_s1180" o:spt="20" style="position:absolute;left:5806;top:802;flip:y;height:1687;width:0;" stroked="t" coordsize="21600,21600">
              <v:path arrowok="t"/>
              <v:fill focussize="0,0"/>
              <v:stroke weight="0.48pt" color="#888888"/>
              <v:imagedata o:title=""/>
              <o:lock v:ext="edit"/>
            </v:line>
            <v:rect id="_x0000_s1181" o:spid="_x0000_s1181" o:spt="1" style="position:absolute;left:1897;top:278;height:4800;width:7410;" filled="f" stroked="t" coordsize="21600,21600">
              <v:path/>
              <v:fill on="f" focussize="0,0"/>
              <v:stroke color="#D9D9D9"/>
              <v:imagedata o:title=""/>
              <o:lock v:ext="edit"/>
            </v:rect>
            <v:shape id="_x0000_s1182" o:spid="_x0000_s1182" o:spt="202" type="#_x0000_t202" style="position:absolute;left:5036;top:4109;height:564;width:1314;" filled="f" stroked="f" coordsize="21600,21600">
              <v:path/>
              <v:fill on="f" focussize="0,0"/>
              <v:stroke on="f" joinstyle="miter"/>
              <v:imagedata o:title=""/>
              <o:lock v:ext="edit"/>
              <v:textbox inset="0mm,0mm,0mm,0mm">
                <w:txbxContent>
                  <w:p>
                    <w:pPr>
                      <w:spacing w:before="0" w:line="274" w:lineRule="exact"/>
                      <w:ind w:left="0" w:right="18" w:firstLine="0"/>
                      <w:jc w:val="center"/>
                      <w:rPr>
                        <w:sz w:val="24"/>
                      </w:rPr>
                    </w:pPr>
                    <w:r>
                      <w:rPr>
                        <w:rFonts w:ascii="Calibri" w:eastAsia="Calibri"/>
                        <w:sz w:val="24"/>
                      </w:rPr>
                      <w:t>5000-8000</w:t>
                    </w:r>
                    <w:r>
                      <w:rPr>
                        <w:sz w:val="24"/>
                      </w:rPr>
                      <w:t>元</w:t>
                    </w:r>
                  </w:p>
                  <w:p>
                    <w:pPr>
                      <w:spacing w:before="1" w:line="289" w:lineRule="exact"/>
                      <w:ind w:left="0" w:right="13" w:firstLine="0"/>
                      <w:jc w:val="center"/>
                      <w:rPr>
                        <w:rFonts w:ascii="Calibri"/>
                        <w:sz w:val="24"/>
                      </w:rPr>
                    </w:pPr>
                    <w:r>
                      <w:rPr>
                        <w:rFonts w:ascii="Calibri"/>
                        <w:sz w:val="24"/>
                      </w:rPr>
                      <w:t>9%</w:t>
                    </w:r>
                  </w:p>
                </w:txbxContent>
              </v:textbox>
            </v:shape>
            <v:shape id="_x0000_s1183" o:spid="_x0000_s1183" o:spt="202" type="#_x0000_t202" style="position:absolute;left:7558;top:2378;height:564;width:1314;" filled="f" stroked="f" coordsize="21600,21600">
              <v:path/>
              <v:fill on="f" focussize="0,0"/>
              <v:stroke on="f" joinstyle="miter"/>
              <v:imagedata o:title=""/>
              <o:lock v:ext="edit"/>
              <v:textbox inset="0mm,0mm,0mm,0mm">
                <w:txbxContent>
                  <w:p>
                    <w:pPr>
                      <w:spacing w:before="0" w:line="274" w:lineRule="exact"/>
                      <w:ind w:left="-1" w:right="18" w:firstLine="0"/>
                      <w:jc w:val="center"/>
                      <w:rPr>
                        <w:sz w:val="24"/>
                      </w:rPr>
                    </w:pPr>
                    <w:r>
                      <w:rPr>
                        <w:rFonts w:ascii="Calibri" w:eastAsia="Calibri"/>
                        <w:sz w:val="24"/>
                      </w:rPr>
                      <w:t>3000-5000</w:t>
                    </w:r>
                    <w:r>
                      <w:rPr>
                        <w:spacing w:val="-10"/>
                        <w:sz w:val="24"/>
                      </w:rPr>
                      <w:t>元</w:t>
                    </w:r>
                  </w:p>
                  <w:p>
                    <w:pPr>
                      <w:spacing w:before="1" w:line="289" w:lineRule="exact"/>
                      <w:ind w:left="0" w:right="16" w:firstLine="0"/>
                      <w:jc w:val="center"/>
                      <w:rPr>
                        <w:rFonts w:ascii="Calibri"/>
                        <w:sz w:val="24"/>
                      </w:rPr>
                    </w:pPr>
                    <w:r>
                      <w:rPr>
                        <w:rFonts w:ascii="Calibri"/>
                        <w:sz w:val="24"/>
                      </w:rPr>
                      <w:t>83%</w:t>
                    </w:r>
                  </w:p>
                </w:txbxContent>
              </v:textbox>
            </v:shape>
            <v:shape id="_x0000_s1184" o:spid="_x0000_s1184" o:spt="202" type="#_x0000_t202" style="position:absolute;left:5158;top:718;height:1888;width:469;" filled="f" stroked="f" coordsize="21600,21600">
              <v:path/>
              <v:fill on="f" focussize="0,0"/>
              <v:stroke on="f" joinstyle="miter"/>
              <v:imagedata o:title=""/>
              <o:lock v:ext="edit"/>
              <v:textbox inset="0mm,0mm,0mm,0mm">
                <w:txbxContent>
                  <w:p>
                    <w:pPr>
                      <w:spacing w:before="0" w:line="203" w:lineRule="exact"/>
                      <w:ind w:left="0" w:right="18" w:firstLine="0"/>
                      <w:jc w:val="right"/>
                      <w:rPr>
                        <w:rFonts w:ascii="Calibri"/>
                        <w:sz w:val="20"/>
                      </w:rPr>
                    </w:pPr>
                    <w:r>
                      <w:rPr>
                        <w:rFonts w:ascii="Calibri"/>
                        <w:w w:val="95"/>
                        <w:sz w:val="20"/>
                      </w:rPr>
                      <w:t>100%</w:t>
                    </w:r>
                  </w:p>
                  <w:p>
                    <w:pPr>
                      <w:spacing w:before="93"/>
                      <w:ind w:left="0" w:right="18" w:firstLine="0"/>
                      <w:jc w:val="right"/>
                      <w:rPr>
                        <w:rFonts w:ascii="Calibri"/>
                        <w:sz w:val="20"/>
                      </w:rPr>
                    </w:pPr>
                    <w:r>
                      <w:rPr>
                        <w:rFonts w:ascii="Calibri"/>
                        <w:w w:val="95"/>
                        <w:sz w:val="20"/>
                      </w:rPr>
                      <w:t>80%</w:t>
                    </w:r>
                  </w:p>
                  <w:p>
                    <w:pPr>
                      <w:spacing w:before="94"/>
                      <w:ind w:left="0" w:right="18" w:firstLine="0"/>
                      <w:jc w:val="right"/>
                      <w:rPr>
                        <w:rFonts w:ascii="Calibri"/>
                        <w:sz w:val="20"/>
                      </w:rPr>
                    </w:pPr>
                    <w:r>
                      <w:rPr>
                        <w:rFonts w:ascii="Calibri"/>
                        <w:w w:val="95"/>
                        <w:sz w:val="20"/>
                      </w:rPr>
                      <w:t>60%</w:t>
                    </w:r>
                  </w:p>
                  <w:p>
                    <w:pPr>
                      <w:spacing w:before="93"/>
                      <w:ind w:left="0" w:right="18" w:firstLine="0"/>
                      <w:jc w:val="right"/>
                      <w:rPr>
                        <w:rFonts w:ascii="Calibri"/>
                        <w:sz w:val="20"/>
                      </w:rPr>
                    </w:pPr>
                    <w:r>
                      <w:rPr>
                        <w:rFonts w:ascii="Calibri"/>
                        <w:w w:val="95"/>
                        <w:sz w:val="20"/>
                      </w:rPr>
                      <w:t>40%</w:t>
                    </w:r>
                  </w:p>
                  <w:p>
                    <w:pPr>
                      <w:spacing w:before="93"/>
                      <w:ind w:left="0" w:right="18" w:firstLine="0"/>
                      <w:jc w:val="right"/>
                      <w:rPr>
                        <w:rFonts w:ascii="Calibri"/>
                        <w:sz w:val="20"/>
                      </w:rPr>
                    </w:pPr>
                    <w:r>
                      <w:rPr>
                        <w:rFonts w:ascii="Calibri"/>
                        <w:sz w:val="20"/>
                      </w:rPr>
                      <w:t>20%</w:t>
                    </w:r>
                  </w:p>
                  <w:p>
                    <w:pPr>
                      <w:spacing w:before="94" w:line="240" w:lineRule="exact"/>
                      <w:ind w:left="0" w:right="20" w:firstLine="0"/>
                      <w:jc w:val="right"/>
                      <w:rPr>
                        <w:rFonts w:ascii="Calibri"/>
                        <w:sz w:val="20"/>
                      </w:rPr>
                    </w:pPr>
                    <w:r>
                      <w:rPr>
                        <w:rFonts w:ascii="Calibri"/>
                        <w:spacing w:val="-2"/>
                        <w:sz w:val="20"/>
                      </w:rPr>
                      <w:t>0%</w:t>
                    </w:r>
                  </w:p>
                </w:txbxContent>
              </v:textbox>
            </v:shape>
            <v:shape id="_x0000_s1185" o:spid="_x0000_s1185" o:spt="202" type="#_x0000_t202" style="position:absolute;left:2931;top:2300;height:564;width:1232;" filled="f" stroked="f" coordsize="21600,21600">
              <v:path/>
              <v:fill on="f" focussize="0,0"/>
              <v:stroke on="f" joinstyle="miter"/>
              <v:imagedata o:title=""/>
              <o:lock v:ext="edit"/>
              <v:textbox inset="0mm,0mm,0mm,0mm">
                <w:txbxContent>
                  <w:p>
                    <w:pPr>
                      <w:spacing w:before="0" w:line="274" w:lineRule="exact"/>
                      <w:ind w:left="0" w:right="18" w:firstLine="0"/>
                      <w:jc w:val="center"/>
                      <w:rPr>
                        <w:sz w:val="24"/>
                      </w:rPr>
                    </w:pPr>
                    <w:r>
                      <w:rPr>
                        <w:rFonts w:ascii="Calibri" w:eastAsia="Calibri"/>
                        <w:sz w:val="24"/>
                      </w:rPr>
                      <w:t>8000</w:t>
                    </w:r>
                    <w:r>
                      <w:rPr>
                        <w:sz w:val="24"/>
                      </w:rPr>
                      <w:t>元以上</w:t>
                    </w:r>
                  </w:p>
                  <w:p>
                    <w:pPr>
                      <w:spacing w:before="1" w:line="289" w:lineRule="exact"/>
                      <w:ind w:left="0" w:right="17" w:firstLine="0"/>
                      <w:jc w:val="center"/>
                      <w:rPr>
                        <w:rFonts w:ascii="Calibri"/>
                        <w:sz w:val="24"/>
                      </w:rPr>
                    </w:pPr>
                    <w:r>
                      <w:rPr>
                        <w:rFonts w:ascii="Calibri"/>
                        <w:sz w:val="24"/>
                      </w:rPr>
                      <w:t>3%</w:t>
                    </w:r>
                  </w:p>
                </w:txbxContent>
              </v:textbox>
            </v:shape>
            <v:shape id="_x0000_s1186" o:spid="_x0000_s1186" o:spt="202" type="#_x0000_t202" style="position:absolute;left:5342;top:344;height:564;width:1230;" filled="f" stroked="f" coordsize="21600,21600">
              <v:path/>
              <v:fill on="f" focussize="0,0"/>
              <v:stroke on="f" joinstyle="miter"/>
              <v:imagedata o:title=""/>
              <o:lock v:ext="edit"/>
              <v:textbox inset="0mm,0mm,0mm,0mm">
                <w:txbxContent>
                  <w:p>
                    <w:pPr>
                      <w:spacing w:before="0" w:line="274" w:lineRule="exact"/>
                      <w:ind w:left="0" w:right="18" w:firstLine="0"/>
                      <w:jc w:val="center"/>
                      <w:rPr>
                        <w:sz w:val="24"/>
                      </w:rPr>
                    </w:pPr>
                    <w:r>
                      <w:rPr>
                        <w:rFonts w:ascii="Calibri" w:eastAsia="Calibri"/>
                        <w:sz w:val="24"/>
                      </w:rPr>
                      <w:t>3000</w:t>
                    </w:r>
                    <w:r>
                      <w:rPr>
                        <w:sz w:val="24"/>
                      </w:rPr>
                      <w:t>元以下</w:t>
                    </w:r>
                  </w:p>
                  <w:p>
                    <w:pPr>
                      <w:spacing w:before="1" w:line="289" w:lineRule="exact"/>
                      <w:ind w:left="0" w:right="16" w:firstLine="0"/>
                      <w:jc w:val="center"/>
                      <w:rPr>
                        <w:rFonts w:ascii="Calibri"/>
                        <w:sz w:val="24"/>
                      </w:rPr>
                    </w:pPr>
                    <w:r>
                      <w:rPr>
                        <w:rFonts w:ascii="Calibri"/>
                        <w:sz w:val="24"/>
                      </w:rPr>
                      <w:t>5%</w:t>
                    </w:r>
                  </w:p>
                </w:txbxContent>
              </v:textbox>
            </v:shape>
            <w10:wrap type="topAndBottom"/>
          </v:group>
        </w:pict>
      </w:r>
    </w:p>
    <w:p>
      <w:pPr>
        <w:pStyle w:val="4"/>
        <w:spacing w:before="4"/>
        <w:rPr>
          <w:sz w:val="21"/>
        </w:rPr>
      </w:pPr>
    </w:p>
    <w:p>
      <w:pPr>
        <w:tabs>
          <w:tab w:val="left" w:pos="1058"/>
        </w:tabs>
        <w:spacing w:before="0"/>
        <w:ind w:left="0" w:right="436" w:firstLine="0"/>
        <w:jc w:val="center"/>
        <w:rPr>
          <w:b/>
          <w:sz w:val="28"/>
        </w:rPr>
      </w:pPr>
      <w:r>
        <w:rPr>
          <w:b/>
          <w:sz w:val="28"/>
        </w:rPr>
        <w:t>图</w:t>
      </w:r>
      <w:r>
        <w:rPr>
          <w:b/>
          <w:spacing w:val="-72"/>
          <w:sz w:val="28"/>
        </w:rPr>
        <w:t xml:space="preserve"> </w:t>
      </w:r>
      <w:r>
        <w:rPr>
          <w:b/>
          <w:sz w:val="28"/>
        </w:rPr>
        <w:t>2-2</w:t>
      </w:r>
      <w:r>
        <w:rPr>
          <w:b/>
          <w:sz w:val="28"/>
        </w:rPr>
        <w:tab/>
      </w:r>
      <w:r>
        <w:rPr>
          <w:b/>
          <w:sz w:val="28"/>
        </w:rPr>
        <w:t>2018-2019</w:t>
      </w:r>
      <w:r>
        <w:rPr>
          <w:b/>
          <w:spacing w:val="-73"/>
          <w:sz w:val="28"/>
        </w:rPr>
        <w:t xml:space="preserve"> </w:t>
      </w:r>
      <w:r>
        <w:rPr>
          <w:b/>
          <w:sz w:val="28"/>
        </w:rPr>
        <w:t>年学校毕业生薪资分布情况</w:t>
      </w:r>
    </w:p>
    <w:p>
      <w:pPr>
        <w:pStyle w:val="4"/>
        <w:rPr>
          <w:b/>
        </w:rPr>
      </w:pPr>
    </w:p>
    <w:p>
      <w:pPr>
        <w:pStyle w:val="4"/>
        <w:spacing w:before="3"/>
        <w:rPr>
          <w:b/>
          <w:sz w:val="23"/>
        </w:rPr>
      </w:pPr>
    </w:p>
    <w:p>
      <w:pPr>
        <w:pStyle w:val="12"/>
        <w:numPr>
          <w:ilvl w:val="2"/>
          <w:numId w:val="4"/>
        </w:numPr>
        <w:tabs>
          <w:tab w:val="left" w:pos="2436"/>
        </w:tabs>
        <w:spacing w:before="0" w:after="0" w:line="240" w:lineRule="auto"/>
        <w:ind w:left="2435" w:right="0" w:hanging="778"/>
        <w:jc w:val="both"/>
        <w:rPr>
          <w:b/>
          <w:sz w:val="28"/>
        </w:rPr>
      </w:pPr>
      <w:r>
        <w:rPr>
          <w:b/>
          <w:sz w:val="28"/>
        </w:rPr>
        <w:t>完善就业保障机制</w:t>
      </w:r>
    </w:p>
    <w:p>
      <w:pPr>
        <w:pStyle w:val="4"/>
        <w:spacing w:before="8"/>
        <w:rPr>
          <w:b/>
          <w:sz w:val="24"/>
        </w:rPr>
      </w:pPr>
    </w:p>
    <w:p>
      <w:pPr>
        <w:pStyle w:val="4"/>
        <w:spacing w:line="451" w:lineRule="auto"/>
        <w:ind w:left="1096" w:right="1333" w:firstLine="559"/>
        <w:jc w:val="both"/>
      </w:pPr>
      <w:r>
        <w:t>学校对学生顶岗实习和就业非常重视，专门成立了以校长为组长的就业工作领导小组，负责对毕业学生的就业进行总体规划和协调；还成立了以分管副校长为组长的工作小组，负责学生顶岗实习及毕业就业工作的具体实施方案。</w:t>
      </w:r>
    </w:p>
    <w:p>
      <w:pPr>
        <w:pStyle w:val="4"/>
        <w:spacing w:before="8" w:line="453" w:lineRule="auto"/>
        <w:ind w:left="1096" w:right="1392" w:firstLine="540"/>
      </w:pPr>
      <w:r>
        <w:rPr>
          <w:spacing w:val="-3"/>
        </w:rPr>
        <w:t xml:space="preserve">一是学校通过广泛的社会调查和市场调研，根据当期毕业生专业人 </w:t>
      </w:r>
      <w:r>
        <w:rPr>
          <w:spacing w:val="-4"/>
        </w:rPr>
        <w:t>数情况以及用人单位对人员的需求情况进行分析，对一些用人需求量大，</w:t>
      </w:r>
    </w:p>
    <w:p>
      <w:pPr>
        <w:spacing w:after="0" w:line="453" w:lineRule="auto"/>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92"/>
        <w:jc w:val="both"/>
      </w:pPr>
      <w:r>
        <w:t>专业对口的单位提前联系，选择一些优秀用人单位来学校进行企业文化、企业发展前景、企业岗位设置与需求、员工岗位成才等相关方面的宣传， 让学生对就业形势有一个较为全面的了解。</w:t>
      </w:r>
    </w:p>
    <w:p>
      <w:pPr>
        <w:pStyle w:val="4"/>
        <w:spacing w:before="68" w:line="420" w:lineRule="auto"/>
        <w:ind w:left="1096" w:right="1329" w:firstLine="559"/>
        <w:jc w:val="both"/>
      </w:pPr>
      <w:r>
        <w:t>二是每年毕业季，学校组织多场“双选会”，让学生与企业进行面对面的交流沟通，企业将其工作环境、工作岗位情况、薪资待遇情况、职业发展前景等方面的情况向学生作全面介绍，学生将自己关心的问题向企业寻求解答，从而让双方有着充分的沟通与了解，并在学校就业处的指导下与企业完成签约。这种形式的就业是毕业生就业的主要渠道，而且效果非常好。</w:t>
      </w:r>
      <w:r>
        <w:rPr>
          <w:rFonts w:ascii="Calibri" w:hAnsi="Calibri" w:eastAsia="Calibri"/>
        </w:rPr>
        <w:t xml:space="preserve">2018 </w:t>
      </w:r>
      <w:r>
        <w:t xml:space="preserve">年学校毕业生人数 </w:t>
      </w:r>
      <w:r>
        <w:rPr>
          <w:rFonts w:ascii="Calibri" w:hAnsi="Calibri" w:eastAsia="Calibri"/>
        </w:rPr>
        <w:t xml:space="preserve">632 </w:t>
      </w:r>
      <w:r>
        <w:t xml:space="preserve">人，双选签约人数为 </w:t>
      </w:r>
      <w:r>
        <w:rPr>
          <w:rFonts w:ascii="Calibri" w:hAnsi="Calibri" w:eastAsia="Calibri"/>
        </w:rPr>
        <w:t xml:space="preserve">446 </w:t>
      </w:r>
      <w:r>
        <w:t>人（未含升</w:t>
      </w:r>
    </w:p>
    <w:p>
      <w:pPr>
        <w:pStyle w:val="4"/>
        <w:spacing w:line="420" w:lineRule="auto"/>
        <w:ind w:left="1096" w:right="1332"/>
        <w:jc w:val="both"/>
      </w:pPr>
      <w:r>
        <w:drawing>
          <wp:anchor distT="0" distB="0" distL="0" distR="0" simplePos="0" relativeHeight="251680768" behindDoc="1" locked="0" layoutInCell="1" allowOverlap="1">
            <wp:simplePos x="0" y="0"/>
            <wp:positionH relativeFrom="page">
              <wp:posOffset>1254760</wp:posOffset>
            </wp:positionH>
            <wp:positionV relativeFrom="paragraph">
              <wp:posOffset>665480</wp:posOffset>
            </wp:positionV>
            <wp:extent cx="2589530" cy="2124075"/>
            <wp:effectExtent l="0" t="0" r="0" b="0"/>
            <wp:wrapNone/>
            <wp:docPr id="1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4.jpeg"/>
                    <pic:cNvPicPr>
                      <a:picLocks noChangeAspect="1"/>
                    </pic:cNvPicPr>
                  </pic:nvPicPr>
                  <pic:blipFill>
                    <a:blip r:embed="rId26" cstate="print"/>
                    <a:stretch>
                      <a:fillRect/>
                    </a:stretch>
                  </pic:blipFill>
                  <pic:spPr>
                    <a:xfrm>
                      <a:off x="0" y="0"/>
                      <a:ext cx="2589530" cy="2124075"/>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4023995</wp:posOffset>
            </wp:positionH>
            <wp:positionV relativeFrom="paragraph">
              <wp:posOffset>675005</wp:posOffset>
            </wp:positionV>
            <wp:extent cx="2428875" cy="2114550"/>
            <wp:effectExtent l="0" t="0" r="0" b="0"/>
            <wp:wrapNone/>
            <wp:docPr id="1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5.jpeg"/>
                    <pic:cNvPicPr>
                      <a:picLocks noChangeAspect="1"/>
                    </pic:cNvPicPr>
                  </pic:nvPicPr>
                  <pic:blipFill>
                    <a:blip r:embed="rId27" cstate="print"/>
                    <a:stretch>
                      <a:fillRect/>
                    </a:stretch>
                  </pic:blipFill>
                  <pic:spPr>
                    <a:xfrm>
                      <a:off x="0" y="0"/>
                      <a:ext cx="2428875" cy="2114550"/>
                    </a:xfrm>
                    <a:prstGeom prst="rect">
                      <a:avLst/>
                    </a:prstGeom>
                  </pic:spPr>
                </pic:pic>
              </a:graphicData>
            </a:graphic>
          </wp:anchor>
        </w:drawing>
      </w:r>
      <w:r>
        <w:rPr>
          <w:spacing w:val="-1"/>
        </w:rPr>
        <w:t>学人数</w:t>
      </w:r>
      <w:r>
        <w:rPr>
          <w:spacing w:val="-7"/>
        </w:rPr>
        <w:t>）</w:t>
      </w:r>
      <w:r>
        <w:rPr>
          <w:spacing w:val="-12"/>
        </w:rPr>
        <w:t xml:space="preserve">，签约比例达到 </w:t>
      </w:r>
      <w:r>
        <w:rPr>
          <w:rFonts w:ascii="Calibri" w:eastAsia="Calibri"/>
        </w:rPr>
        <w:t>70%</w:t>
      </w:r>
      <w:r>
        <w:rPr>
          <w:spacing w:val="-2"/>
        </w:rPr>
        <w:t xml:space="preserve">； </w:t>
      </w:r>
      <w:r>
        <w:rPr>
          <w:rFonts w:ascii="Calibri" w:eastAsia="Calibri"/>
        </w:rPr>
        <w:t xml:space="preserve">2019 </w:t>
      </w:r>
      <w:r>
        <w:rPr>
          <w:spacing w:val="-1"/>
        </w:rPr>
        <w:t xml:space="preserve">年毕业生人数 </w:t>
      </w:r>
      <w:r>
        <w:rPr>
          <w:rFonts w:ascii="Calibri" w:eastAsia="Calibri"/>
        </w:rPr>
        <w:t xml:space="preserve">796 </w:t>
      </w:r>
      <w:r>
        <w:rPr>
          <w:spacing w:val="-3"/>
        </w:rPr>
        <w:t xml:space="preserve">人，双选签约人数为 </w:t>
      </w:r>
      <w:r>
        <w:rPr>
          <w:rFonts w:ascii="Calibri" w:eastAsia="Calibri"/>
        </w:rPr>
        <w:t xml:space="preserve">502 </w:t>
      </w:r>
      <w:r>
        <w:t>人（</w:t>
      </w:r>
      <w:r>
        <w:rPr>
          <w:spacing w:val="-3"/>
        </w:rPr>
        <w:t>未含升学人数</w:t>
      </w:r>
      <w:r>
        <w:t>），</w:t>
      </w:r>
      <w:r>
        <w:rPr>
          <w:spacing w:val="-12"/>
        </w:rPr>
        <w:t xml:space="preserve">签约比例达到 </w:t>
      </w:r>
      <w:r>
        <w:rPr>
          <w:rFonts w:ascii="Calibri" w:eastAsia="Calibri"/>
        </w:rPr>
        <w:t>63%</w:t>
      </w:r>
      <w:r>
        <w:t>。</w:t>
      </w:r>
    </w:p>
    <w:p>
      <w:pPr>
        <w:pStyle w:val="4"/>
        <w:rPr>
          <w:sz w:val="30"/>
        </w:rPr>
      </w:pPr>
    </w:p>
    <w:p>
      <w:pPr>
        <w:pStyle w:val="4"/>
        <w:rPr>
          <w:sz w:val="30"/>
        </w:rPr>
      </w:pPr>
    </w:p>
    <w:p>
      <w:pPr>
        <w:pStyle w:val="4"/>
        <w:rPr>
          <w:sz w:val="30"/>
        </w:rPr>
      </w:pPr>
    </w:p>
    <w:p>
      <w:pPr>
        <w:pStyle w:val="4"/>
        <w:rPr>
          <w:sz w:val="30"/>
        </w:rPr>
      </w:pPr>
    </w:p>
    <w:p>
      <w:pPr>
        <w:pStyle w:val="4"/>
        <w:rPr>
          <w:sz w:val="30"/>
        </w:rPr>
      </w:pPr>
    </w:p>
    <w:p>
      <w:pPr>
        <w:pStyle w:val="4"/>
        <w:rPr>
          <w:sz w:val="30"/>
        </w:rPr>
      </w:pPr>
    </w:p>
    <w:p>
      <w:pPr>
        <w:pStyle w:val="4"/>
        <w:rPr>
          <w:sz w:val="30"/>
        </w:rPr>
      </w:pPr>
    </w:p>
    <w:p>
      <w:pPr>
        <w:pStyle w:val="4"/>
        <w:rPr>
          <w:sz w:val="30"/>
        </w:rPr>
      </w:pPr>
    </w:p>
    <w:p>
      <w:pPr>
        <w:spacing w:before="219"/>
        <w:ind w:left="158" w:right="0" w:firstLine="0"/>
        <w:jc w:val="center"/>
        <w:rPr>
          <w:rFonts w:hint="eastAsia" w:ascii="华文楷体" w:hAnsi="华文楷体" w:eastAsia="华文楷体"/>
          <w:sz w:val="24"/>
        </w:rPr>
      </w:pPr>
      <w:r>
        <w:rPr>
          <w:rFonts w:hint="eastAsia" w:ascii="华文楷体" w:hAnsi="华文楷体" w:eastAsia="华文楷体"/>
          <w:sz w:val="24"/>
        </w:rPr>
        <w:t>学校组织多场“双选会”</w:t>
      </w:r>
    </w:p>
    <w:p>
      <w:pPr>
        <w:spacing w:after="0"/>
        <w:jc w:val="center"/>
        <w:rPr>
          <w:rFonts w:hint="eastAsia" w:ascii="华文楷体" w:hAnsi="华文楷体" w:eastAsia="华文楷体"/>
          <w:sz w:val="24"/>
        </w:rPr>
        <w:sectPr>
          <w:pgSz w:w="11850" w:h="16110"/>
          <w:pgMar w:top="1940" w:right="80" w:bottom="1800" w:left="320" w:header="1552" w:footer="1609" w:gutter="0"/>
          <w:cols w:space="720" w:num="1"/>
        </w:sectPr>
      </w:pPr>
    </w:p>
    <w:p>
      <w:pPr>
        <w:pStyle w:val="4"/>
        <w:spacing w:before="4"/>
        <w:rPr>
          <w:rFonts w:ascii="华文楷体"/>
          <w:sz w:val="20"/>
        </w:rPr>
      </w:pPr>
    </w:p>
    <w:p>
      <w:pPr>
        <w:pStyle w:val="4"/>
        <w:spacing w:before="61" w:line="451" w:lineRule="auto"/>
        <w:ind w:left="1096" w:right="1333" w:firstLine="559"/>
        <w:jc w:val="both"/>
      </w:pPr>
      <w:r>
        <w:rPr>
          <w:spacing w:val="-1"/>
        </w:rPr>
        <w:t>三是自主择业和应征入伍作为学生就业的一项重要补充，每年都有一</w:t>
      </w:r>
      <w:r>
        <w:rPr>
          <w:spacing w:val="-6"/>
        </w:rPr>
        <w:t>部分学生在学校的指导下完成自主创业或响应国家号召应征入伍。</w:t>
      </w:r>
      <w:r>
        <w:t>2018</w:t>
      </w:r>
      <w:r>
        <w:rPr>
          <w:spacing w:val="10"/>
        </w:rPr>
        <w:t xml:space="preserve"> 年</w:t>
      </w:r>
      <w:r>
        <w:rPr>
          <w:spacing w:val="-4"/>
        </w:rPr>
        <w:t xml:space="preserve">毕业生人数 </w:t>
      </w:r>
      <w:r>
        <w:t>632</w:t>
      </w:r>
      <w:r>
        <w:rPr>
          <w:spacing w:val="-15"/>
        </w:rPr>
        <w:t xml:space="preserve"> 人，自主择业和应征入伍的人数为 </w:t>
      </w:r>
      <w:r>
        <w:t>49</w:t>
      </w:r>
      <w:r>
        <w:rPr>
          <w:spacing w:val="-29"/>
        </w:rPr>
        <w:t xml:space="preserve"> 人，占比 </w:t>
      </w:r>
      <w:r>
        <w:t>7.7</w:t>
      </w:r>
      <w:r>
        <w:rPr>
          <w:spacing w:val="-51"/>
        </w:rPr>
        <w:t>%。</w:t>
      </w:r>
      <w:r>
        <w:t>2019</w:t>
      </w:r>
    </w:p>
    <w:p>
      <w:pPr>
        <w:pStyle w:val="4"/>
        <w:spacing w:before="6"/>
        <w:ind w:left="1096"/>
        <w:jc w:val="both"/>
      </w:pPr>
      <w:r>
        <w:t>年毕业生人数 796 人，自主择业和应征入伍的人数为 37 人，占比 5%。</w:t>
      </w:r>
    </w:p>
    <w:p>
      <w:pPr>
        <w:pStyle w:val="4"/>
        <w:spacing w:before="6"/>
        <w:rPr>
          <w:sz w:val="26"/>
        </w:rPr>
      </w:pPr>
    </w:p>
    <w:p>
      <w:pPr>
        <w:pStyle w:val="3"/>
        <w:numPr>
          <w:ilvl w:val="1"/>
          <w:numId w:val="4"/>
        </w:numPr>
        <w:tabs>
          <w:tab w:val="left" w:pos="2153"/>
        </w:tabs>
        <w:spacing w:before="0" w:after="0" w:line="240" w:lineRule="auto"/>
        <w:ind w:left="2152" w:right="0" w:hanging="495"/>
        <w:jc w:val="left"/>
        <w:rPr>
          <w:rFonts w:hint="eastAsia" w:ascii="黑体" w:eastAsia="黑体"/>
        </w:rPr>
      </w:pPr>
      <w:r>
        <w:rPr>
          <w:rFonts w:hint="eastAsia" w:ascii="黑体" w:eastAsia="黑体"/>
        </w:rPr>
        <w:t>职业发展：提升专业技能</w:t>
      </w:r>
    </w:p>
    <w:p>
      <w:pPr>
        <w:pStyle w:val="4"/>
        <w:spacing w:before="2"/>
        <w:rPr>
          <w:rFonts w:ascii="黑体"/>
          <w:b/>
          <w:sz w:val="26"/>
        </w:rPr>
      </w:pPr>
    </w:p>
    <w:p>
      <w:pPr>
        <w:pStyle w:val="4"/>
        <w:spacing w:line="453" w:lineRule="auto"/>
        <w:ind w:left="1096" w:right="1333" w:firstLine="559"/>
        <w:jc w:val="both"/>
      </w:pPr>
      <w:r>
        <w:rPr>
          <w:spacing w:val="-10"/>
        </w:rPr>
        <w:t xml:space="preserve">学校依托于有 </w:t>
      </w:r>
      <w:r>
        <w:rPr>
          <w:rFonts w:ascii="Calibri" w:eastAsia="Calibri"/>
        </w:rPr>
        <w:t xml:space="preserve">50 </w:t>
      </w:r>
      <w:r>
        <w:rPr>
          <w:spacing w:val="-9"/>
        </w:rPr>
        <w:t>年历史的老牌军工企业四川锅炉厂，传承了国有企业</w:t>
      </w:r>
      <w:r>
        <w:rPr>
          <w:spacing w:val="-10"/>
        </w:rPr>
        <w:t>的优秀传统，技术文化底蕴深厚，很多教师来自于工厂生产技术一线，有</w:t>
      </w:r>
      <w:r>
        <w:rPr>
          <w:spacing w:val="-1"/>
        </w:rPr>
        <w:t>着丰富的实践经验，同时又有深厚的理论知识积淀。学校重视学生的职业能力培养，经过第三方评价机构调研，学生岗位适应能力调研测评合格率</w:t>
      </w:r>
      <w:r>
        <w:rPr>
          <w:spacing w:val="-31"/>
        </w:rPr>
        <w:t xml:space="preserve">为 </w:t>
      </w:r>
      <w:r>
        <w:rPr>
          <w:rFonts w:ascii="Calibri" w:eastAsia="Calibri"/>
          <w:spacing w:val="-27"/>
        </w:rPr>
        <w:t>99%</w:t>
      </w:r>
      <w:r>
        <w:rPr>
          <w:spacing w:val="-10"/>
        </w:rPr>
        <w:t xml:space="preserve">，岗位迁移能力调研测评合格率为 </w:t>
      </w:r>
      <w:r>
        <w:rPr>
          <w:rFonts w:ascii="Calibri" w:eastAsia="Calibri"/>
        </w:rPr>
        <w:t>99%</w:t>
      </w:r>
      <w:r>
        <w:rPr>
          <w:spacing w:val="-12"/>
        </w:rPr>
        <w:t>。学校毕业生动手能力较强， 同时又具有吃苦耐劳的精神。自建校以来，先后涌现了一批批岗位成才的</w:t>
      </w:r>
      <w:r>
        <w:rPr>
          <w:spacing w:val="-1"/>
        </w:rPr>
        <w:t>技术能手，他们不仅在各自领域成为佼佼者，也成为所服务企业、乃至行</w:t>
      </w:r>
      <w:r>
        <w:rPr>
          <w:spacing w:val="-2"/>
        </w:rPr>
        <w:t>业的旗帜和标杆。</w:t>
      </w:r>
    </w:p>
    <w:p>
      <w:pPr>
        <w:pStyle w:val="4"/>
        <w:spacing w:line="343" w:lineRule="exact"/>
        <w:ind w:left="320"/>
        <w:jc w:val="center"/>
      </w:pPr>
      <w:r>
        <w:t>老一代的毕业学生中，有获得全国劳动模范、国务院特殊津贴获得者</w:t>
      </w:r>
    </w:p>
    <w:p>
      <w:pPr>
        <w:pStyle w:val="4"/>
        <w:spacing w:before="10"/>
        <w:rPr>
          <w:sz w:val="24"/>
        </w:rPr>
      </w:pPr>
    </w:p>
    <w:p>
      <w:pPr>
        <w:pStyle w:val="4"/>
        <w:spacing w:line="451" w:lineRule="auto"/>
        <w:ind w:left="1096" w:right="1335"/>
        <w:jc w:val="both"/>
      </w:pPr>
      <w:r>
        <w:rPr>
          <w:spacing w:val="-1"/>
        </w:rPr>
        <w:t>的胡明；获得全国五一劳动奖章、建立成都市首批技能大师工作室的陈巍等先进工作者代表。他们几十年如一日，一直奋斗在基层生产一线，为企业的发展壮大奉献了自己的青春和热血，即使退休后都还在为培养技能人</w:t>
      </w:r>
    </w:p>
    <w:p>
      <w:pPr>
        <w:spacing w:after="0" w:line="451" w:lineRule="auto"/>
        <w:jc w:val="both"/>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ind w:left="1096"/>
      </w:pPr>
      <w:r>
        <w:t>才而努力工作。</w:t>
      </w:r>
    </w:p>
    <w:p>
      <w:pPr>
        <w:pStyle w:val="4"/>
        <w:spacing w:before="8"/>
        <w:rPr>
          <w:sz w:val="24"/>
        </w:rPr>
      </w:pPr>
    </w:p>
    <w:p>
      <w:pPr>
        <w:pStyle w:val="4"/>
        <w:spacing w:line="453" w:lineRule="auto"/>
        <w:ind w:left="1096" w:right="1332" w:firstLine="559"/>
        <w:jc w:val="both"/>
      </w:pPr>
      <w:r>
        <w:t>中生代毕业学生中，涌现了第十三届全国人大代表、全国劳动模范、全国五一劳动奖章获得者白映玉；全国五一巾帼标兵、全国五一劳动奖章获得者唐成凤以及多次在省市焊工大赛中获得优异成绩的高级技师王宇、向伟等。他们在各自的企业取得了非常优异的成绩，成为了岗位成才的楷模。</w:t>
      </w:r>
    </w:p>
    <w:p>
      <w:pPr>
        <w:pStyle w:val="4"/>
        <w:spacing w:line="451" w:lineRule="auto"/>
        <w:ind w:left="1096" w:right="1330" w:firstLine="559"/>
        <w:jc w:val="both"/>
      </w:pPr>
      <w:r>
        <w:rPr>
          <w:spacing w:val="-1"/>
        </w:rPr>
        <w:t>新生代的毕业生中，涌现了一批获得第六届“嘉克杯”国际焊接大赛</w:t>
      </w:r>
      <w:r>
        <w:rPr>
          <w:spacing w:val="-13"/>
        </w:rPr>
        <w:t xml:space="preserve">钨极氩弧焊项目一等奖的甘俊林；第 </w:t>
      </w:r>
      <w:r>
        <w:rPr>
          <w:rFonts w:ascii="Calibri" w:hAnsi="Calibri" w:eastAsia="Calibri"/>
        </w:rPr>
        <w:t xml:space="preserve">44 </w:t>
      </w:r>
      <w:r>
        <w:rPr>
          <w:spacing w:val="-4"/>
        </w:rPr>
        <w:t>届技能大赛钣金项目四川省选拔赛</w:t>
      </w:r>
      <w:r>
        <w:t>二等奖，全国第一名的卿冬林；成都市百万职工职能大赛焊工组第一名并建立了技能大师工作室的徐丽以及成都市百万职工职能大赛钳工组第一名的舒宏等。他们通过自身的努力，在各自的岗位上取得了突出的成绩，也</w:t>
      </w:r>
      <w:r>
        <w:rPr>
          <w:spacing w:val="-3"/>
        </w:rPr>
        <w:t>成为毕业生岗位成才的典范。</w:t>
      </w:r>
    </w:p>
    <w:p>
      <w:pPr>
        <w:spacing w:before="95" w:line="268" w:lineRule="auto"/>
        <w:ind w:left="1096" w:right="1334" w:firstLine="599"/>
        <w:jc w:val="both"/>
        <w:rPr>
          <w:rFonts w:hint="eastAsia" w:ascii="华文楷体" w:hAnsi="华文楷体" w:eastAsia="华文楷体"/>
          <w:sz w:val="24"/>
        </w:rPr>
      </w:pPr>
      <w:r>
        <w:rPr>
          <w:rFonts w:hint="eastAsia" w:ascii="华文楷体" w:hAnsi="华文楷体" w:eastAsia="华文楷体"/>
          <w:b/>
          <w:sz w:val="24"/>
        </w:rPr>
        <w:t xml:space="preserve">【优秀毕业生案例 </w:t>
      </w:r>
      <w:r>
        <w:rPr>
          <w:rFonts w:hint="eastAsia" w:ascii="华文楷体" w:hAnsi="华文楷体" w:eastAsia="华文楷体"/>
          <w:b/>
          <w:i/>
          <w:sz w:val="24"/>
        </w:rPr>
        <w:t>1</w:t>
      </w:r>
      <w:r>
        <w:rPr>
          <w:rFonts w:hint="eastAsia" w:ascii="华文楷体" w:hAnsi="华文楷体" w:eastAsia="华文楷体"/>
          <w:b/>
          <w:sz w:val="24"/>
        </w:rPr>
        <w:t>】</w:t>
      </w:r>
      <w:r>
        <w:rPr>
          <w:rFonts w:hint="eastAsia" w:ascii="华文楷体" w:hAnsi="华文楷体" w:eastAsia="华文楷体"/>
          <w:sz w:val="24"/>
        </w:rPr>
        <w:t>甘俊林，焊接加工专业毕业生，目前就业于中车集团眉山车辆厂。所获荣誉：中车集团首席技师、中国南车杰出青年岗位能手、2015 年眉山市职业技能大赛第二名、2018 年“嘉克杯”国际焊接大赛钨极氩弧焊成人组一等奖。</w:t>
      </w:r>
    </w:p>
    <w:p>
      <w:pPr>
        <w:spacing w:after="0" w:line="268" w:lineRule="auto"/>
        <w:jc w:val="both"/>
        <w:rPr>
          <w:rFonts w:hint="eastAsia" w:ascii="华文楷体" w:hAnsi="华文楷体" w:eastAsia="华文楷体"/>
          <w:sz w:val="24"/>
        </w:rPr>
        <w:sectPr>
          <w:pgSz w:w="11850" w:h="16110"/>
          <w:pgMar w:top="1940" w:right="80" w:bottom="1800" w:left="320" w:header="1552" w:footer="1609" w:gutter="0"/>
          <w:cols w:space="720" w:num="1"/>
        </w:sectPr>
      </w:pPr>
    </w:p>
    <w:p>
      <w:pPr>
        <w:pStyle w:val="4"/>
        <w:spacing w:before="8" w:after="1"/>
        <w:rPr>
          <w:rFonts w:ascii="华文楷体"/>
          <w:sz w:val="23"/>
        </w:rPr>
      </w:pPr>
    </w:p>
    <w:p>
      <w:pPr>
        <w:spacing w:line="240" w:lineRule="auto"/>
        <w:ind w:left="1657" w:right="0" w:firstLine="0"/>
        <w:rPr>
          <w:rFonts w:ascii="华文楷体"/>
          <w:sz w:val="20"/>
        </w:rPr>
      </w:pPr>
      <w:r>
        <w:rPr>
          <w:rFonts w:ascii="华文楷体"/>
          <w:sz w:val="20"/>
        </w:rPr>
        <w:drawing>
          <wp:inline distT="0" distB="0" distL="0" distR="0">
            <wp:extent cx="2565400" cy="1537970"/>
            <wp:effectExtent l="0" t="0" r="0" b="0"/>
            <wp:docPr id="2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jpeg"/>
                    <pic:cNvPicPr>
                      <a:picLocks noChangeAspect="1"/>
                    </pic:cNvPicPr>
                  </pic:nvPicPr>
                  <pic:blipFill>
                    <a:blip r:embed="rId28" cstate="print"/>
                    <a:stretch>
                      <a:fillRect/>
                    </a:stretch>
                  </pic:blipFill>
                  <pic:spPr>
                    <a:xfrm>
                      <a:off x="0" y="0"/>
                      <a:ext cx="2565845" cy="1538097"/>
                    </a:xfrm>
                    <a:prstGeom prst="rect">
                      <a:avLst/>
                    </a:prstGeom>
                  </pic:spPr>
                </pic:pic>
              </a:graphicData>
            </a:graphic>
          </wp:inline>
        </w:drawing>
      </w:r>
      <w:r>
        <w:rPr>
          <w:rFonts w:ascii="Times New Roman"/>
          <w:spacing w:val="52"/>
          <w:sz w:val="20"/>
        </w:rPr>
        <w:t xml:space="preserve"> </w:t>
      </w:r>
      <w:r>
        <w:rPr>
          <w:rFonts w:ascii="华文楷体"/>
          <w:spacing w:val="52"/>
          <w:position w:val="3"/>
          <w:sz w:val="20"/>
        </w:rPr>
        <w:drawing>
          <wp:inline distT="0" distB="0" distL="0" distR="0">
            <wp:extent cx="2317115" cy="1508125"/>
            <wp:effectExtent l="0" t="0" r="0" b="0"/>
            <wp:docPr id="2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7.jpeg"/>
                    <pic:cNvPicPr>
                      <a:picLocks noChangeAspect="1"/>
                    </pic:cNvPicPr>
                  </pic:nvPicPr>
                  <pic:blipFill>
                    <a:blip r:embed="rId29" cstate="print"/>
                    <a:stretch>
                      <a:fillRect/>
                    </a:stretch>
                  </pic:blipFill>
                  <pic:spPr>
                    <a:xfrm>
                      <a:off x="0" y="0"/>
                      <a:ext cx="2317370" cy="1508188"/>
                    </a:xfrm>
                    <a:prstGeom prst="rect">
                      <a:avLst/>
                    </a:prstGeom>
                  </pic:spPr>
                </pic:pic>
              </a:graphicData>
            </a:graphic>
          </wp:inline>
        </w:drawing>
      </w:r>
    </w:p>
    <w:p>
      <w:pPr>
        <w:pStyle w:val="4"/>
        <w:spacing w:before="3"/>
        <w:rPr>
          <w:rFonts w:ascii="华文楷体"/>
          <w:sz w:val="19"/>
        </w:rPr>
      </w:pPr>
    </w:p>
    <w:p>
      <w:pPr>
        <w:spacing w:before="68" w:line="268" w:lineRule="auto"/>
        <w:ind w:left="1096" w:right="1334" w:firstLine="599"/>
        <w:jc w:val="both"/>
        <w:rPr>
          <w:rFonts w:hint="eastAsia" w:ascii="华文楷体" w:eastAsia="华文楷体"/>
          <w:sz w:val="24"/>
        </w:rPr>
      </w:pPr>
      <w:r>
        <w:drawing>
          <wp:anchor distT="0" distB="0" distL="0" distR="0" simplePos="0" relativeHeight="251682816" behindDoc="1" locked="0" layoutInCell="1" allowOverlap="1">
            <wp:simplePos x="0" y="0"/>
            <wp:positionH relativeFrom="page">
              <wp:posOffset>1256030</wp:posOffset>
            </wp:positionH>
            <wp:positionV relativeFrom="paragraph">
              <wp:posOffset>828675</wp:posOffset>
            </wp:positionV>
            <wp:extent cx="2395855" cy="1704340"/>
            <wp:effectExtent l="0" t="0" r="0" b="0"/>
            <wp:wrapNone/>
            <wp:docPr id="2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8.jpeg"/>
                    <pic:cNvPicPr>
                      <a:picLocks noChangeAspect="1"/>
                    </pic:cNvPicPr>
                  </pic:nvPicPr>
                  <pic:blipFill>
                    <a:blip r:embed="rId30" cstate="print"/>
                    <a:stretch>
                      <a:fillRect/>
                    </a:stretch>
                  </pic:blipFill>
                  <pic:spPr>
                    <a:xfrm>
                      <a:off x="0" y="0"/>
                      <a:ext cx="2395855" cy="1704339"/>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3752215</wp:posOffset>
            </wp:positionH>
            <wp:positionV relativeFrom="paragraph">
              <wp:posOffset>828675</wp:posOffset>
            </wp:positionV>
            <wp:extent cx="2286000" cy="1710690"/>
            <wp:effectExtent l="0" t="0" r="0" b="0"/>
            <wp:wrapNone/>
            <wp:docPr id="27"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9.jpeg"/>
                    <pic:cNvPicPr>
                      <a:picLocks noChangeAspect="1"/>
                    </pic:cNvPicPr>
                  </pic:nvPicPr>
                  <pic:blipFill>
                    <a:blip r:embed="rId31" cstate="print"/>
                    <a:stretch>
                      <a:fillRect/>
                    </a:stretch>
                  </pic:blipFill>
                  <pic:spPr>
                    <a:xfrm>
                      <a:off x="0" y="0"/>
                      <a:ext cx="2286000" cy="1710689"/>
                    </a:xfrm>
                    <a:prstGeom prst="rect">
                      <a:avLst/>
                    </a:prstGeom>
                  </pic:spPr>
                </pic:pic>
              </a:graphicData>
            </a:graphic>
          </wp:anchor>
        </w:drawing>
      </w:r>
      <w:r>
        <w:rPr>
          <w:rFonts w:hint="eastAsia" w:ascii="华文楷体" w:eastAsia="华文楷体"/>
          <w:b/>
          <w:spacing w:val="1"/>
          <w:sz w:val="24"/>
        </w:rPr>
        <w:t xml:space="preserve">【优秀毕业生案例 </w:t>
      </w:r>
      <w:r>
        <w:rPr>
          <w:rFonts w:hint="eastAsia" w:ascii="华文楷体" w:eastAsia="华文楷体"/>
          <w:b/>
          <w:i/>
          <w:sz w:val="24"/>
        </w:rPr>
        <w:t>2</w:t>
      </w:r>
      <w:r>
        <w:rPr>
          <w:rFonts w:hint="eastAsia" w:ascii="华文楷体" w:eastAsia="华文楷体"/>
          <w:b/>
          <w:sz w:val="24"/>
        </w:rPr>
        <w:t>】</w:t>
      </w:r>
      <w:r>
        <w:rPr>
          <w:rFonts w:hint="eastAsia" w:ascii="华文楷体" w:eastAsia="华文楷体"/>
          <w:sz w:val="24"/>
        </w:rPr>
        <w:t>唐成凤，焊接加工专业毕业生，焊接高级技师，目前就业</w:t>
      </w:r>
      <w:r>
        <w:rPr>
          <w:rFonts w:hint="eastAsia" w:ascii="华文楷体" w:eastAsia="华文楷体"/>
          <w:spacing w:val="-15"/>
          <w:sz w:val="24"/>
        </w:rPr>
        <w:t>于四川川锅锅炉责任有限公司。所获荣誉：全国五一巾帼标兵、全国五一劳动奖章、</w:t>
      </w:r>
      <w:r>
        <w:rPr>
          <w:rFonts w:hint="eastAsia" w:ascii="华文楷体" w:eastAsia="华文楷体"/>
          <w:spacing w:val="-4"/>
          <w:sz w:val="24"/>
        </w:rPr>
        <w:t xml:space="preserve">2015 </w:t>
      </w:r>
      <w:r>
        <w:rPr>
          <w:rFonts w:hint="eastAsia" w:ascii="华文楷体" w:eastAsia="华文楷体"/>
          <w:sz w:val="24"/>
        </w:rPr>
        <w:t>年成都市百万职工技能大赛焊工决赛第一名。</w:t>
      </w:r>
    </w:p>
    <w:p>
      <w:pPr>
        <w:pStyle w:val="4"/>
        <w:rPr>
          <w:rFonts w:ascii="华文楷体"/>
          <w:sz w:val="30"/>
        </w:rPr>
      </w:pPr>
    </w:p>
    <w:p>
      <w:pPr>
        <w:pStyle w:val="4"/>
        <w:rPr>
          <w:rFonts w:ascii="华文楷体"/>
          <w:sz w:val="30"/>
        </w:rPr>
      </w:pPr>
    </w:p>
    <w:p>
      <w:pPr>
        <w:pStyle w:val="4"/>
        <w:rPr>
          <w:rFonts w:ascii="华文楷体"/>
          <w:sz w:val="30"/>
        </w:rPr>
      </w:pPr>
    </w:p>
    <w:p>
      <w:pPr>
        <w:pStyle w:val="4"/>
        <w:rPr>
          <w:rFonts w:ascii="华文楷体"/>
          <w:sz w:val="30"/>
        </w:rPr>
      </w:pPr>
    </w:p>
    <w:p>
      <w:pPr>
        <w:pStyle w:val="4"/>
        <w:rPr>
          <w:rFonts w:ascii="华文楷体"/>
          <w:sz w:val="30"/>
        </w:rPr>
      </w:pPr>
    </w:p>
    <w:p>
      <w:pPr>
        <w:pStyle w:val="4"/>
        <w:rPr>
          <w:rFonts w:ascii="华文楷体"/>
          <w:sz w:val="30"/>
        </w:rPr>
      </w:pPr>
    </w:p>
    <w:p>
      <w:pPr>
        <w:spacing w:before="257" w:line="268" w:lineRule="auto"/>
        <w:ind w:left="1096" w:right="1335" w:firstLine="599"/>
        <w:jc w:val="both"/>
        <w:rPr>
          <w:rFonts w:hint="eastAsia" w:ascii="华文楷体" w:eastAsia="华文楷体"/>
          <w:sz w:val="24"/>
        </w:rPr>
      </w:pPr>
      <w:r>
        <w:drawing>
          <wp:anchor distT="0" distB="0" distL="0" distR="0" simplePos="0" relativeHeight="251659264" behindDoc="0" locked="0" layoutInCell="1" allowOverlap="1">
            <wp:simplePos x="0" y="0"/>
            <wp:positionH relativeFrom="page">
              <wp:posOffset>1216660</wp:posOffset>
            </wp:positionH>
            <wp:positionV relativeFrom="paragraph">
              <wp:posOffset>1052830</wp:posOffset>
            </wp:positionV>
            <wp:extent cx="2517140" cy="1474470"/>
            <wp:effectExtent l="0" t="0" r="0" b="0"/>
            <wp:wrapTopAndBottom/>
            <wp:docPr id="29"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0.jpeg"/>
                    <pic:cNvPicPr>
                      <a:picLocks noChangeAspect="1"/>
                    </pic:cNvPicPr>
                  </pic:nvPicPr>
                  <pic:blipFill>
                    <a:blip r:embed="rId32" cstate="print"/>
                    <a:stretch>
                      <a:fillRect/>
                    </a:stretch>
                  </pic:blipFill>
                  <pic:spPr>
                    <a:xfrm>
                      <a:off x="0" y="0"/>
                      <a:ext cx="2516929" cy="147447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3846195</wp:posOffset>
            </wp:positionH>
            <wp:positionV relativeFrom="paragraph">
              <wp:posOffset>1052830</wp:posOffset>
            </wp:positionV>
            <wp:extent cx="2396490" cy="1478915"/>
            <wp:effectExtent l="0" t="0" r="0" b="0"/>
            <wp:wrapTopAndBottom/>
            <wp:docPr id="31"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1.jpeg"/>
                    <pic:cNvPicPr>
                      <a:picLocks noChangeAspect="1"/>
                    </pic:cNvPicPr>
                  </pic:nvPicPr>
                  <pic:blipFill>
                    <a:blip r:embed="rId33" cstate="print"/>
                    <a:stretch>
                      <a:fillRect/>
                    </a:stretch>
                  </pic:blipFill>
                  <pic:spPr>
                    <a:xfrm>
                      <a:off x="0" y="0"/>
                      <a:ext cx="2396576" cy="1479137"/>
                    </a:xfrm>
                    <a:prstGeom prst="rect">
                      <a:avLst/>
                    </a:prstGeom>
                  </pic:spPr>
                </pic:pic>
              </a:graphicData>
            </a:graphic>
          </wp:anchor>
        </w:drawing>
      </w:r>
      <w:r>
        <w:rPr>
          <w:rFonts w:hint="eastAsia" w:ascii="华文楷体" w:eastAsia="华文楷体"/>
          <w:b/>
          <w:spacing w:val="1"/>
          <w:sz w:val="24"/>
        </w:rPr>
        <w:t xml:space="preserve">【优秀毕业生案例 </w:t>
      </w:r>
      <w:r>
        <w:rPr>
          <w:rFonts w:hint="eastAsia" w:ascii="华文楷体" w:eastAsia="华文楷体"/>
          <w:b/>
          <w:i/>
          <w:sz w:val="24"/>
        </w:rPr>
        <w:t>3</w:t>
      </w:r>
      <w:r>
        <w:rPr>
          <w:rFonts w:hint="eastAsia" w:ascii="华文楷体" w:eastAsia="华文楷体"/>
          <w:b/>
          <w:sz w:val="24"/>
        </w:rPr>
        <w:t>】</w:t>
      </w:r>
      <w:r>
        <w:rPr>
          <w:rFonts w:hint="eastAsia" w:ascii="华文楷体" w:eastAsia="华文楷体"/>
          <w:sz w:val="24"/>
        </w:rPr>
        <w:t>白映玉，焊接专业毕业生，焊接高级技师，目前就业于东</w:t>
      </w:r>
      <w:r>
        <w:rPr>
          <w:rFonts w:hint="eastAsia" w:ascii="华文楷体" w:eastAsia="华文楷体"/>
          <w:spacing w:val="-6"/>
          <w:sz w:val="24"/>
        </w:rPr>
        <w:t>方电气</w:t>
      </w:r>
      <w:r>
        <w:rPr>
          <w:rFonts w:hint="eastAsia" w:ascii="华文楷体" w:eastAsia="华文楷体"/>
          <w:sz w:val="24"/>
        </w:rPr>
        <w:t>（广州</w:t>
      </w:r>
      <w:r>
        <w:rPr>
          <w:rFonts w:hint="eastAsia" w:ascii="华文楷体" w:eastAsia="华文楷体"/>
          <w:spacing w:val="-17"/>
          <w:sz w:val="24"/>
        </w:rPr>
        <w:t>）</w:t>
      </w:r>
      <w:r>
        <w:rPr>
          <w:rFonts w:hint="eastAsia" w:ascii="华文楷体" w:eastAsia="华文楷体"/>
          <w:spacing w:val="-7"/>
          <w:sz w:val="24"/>
        </w:rPr>
        <w:t>重型机器有限公司。所获荣誉：全国人大代表、全国五一劳动奖章、全</w:t>
      </w:r>
      <w:r>
        <w:rPr>
          <w:rFonts w:hint="eastAsia" w:ascii="华文楷体" w:eastAsia="华文楷体"/>
          <w:sz w:val="24"/>
        </w:rPr>
        <w:t>国劳模。</w:t>
      </w:r>
    </w:p>
    <w:p>
      <w:pPr>
        <w:spacing w:after="0" w:line="268" w:lineRule="auto"/>
        <w:jc w:val="both"/>
        <w:rPr>
          <w:rFonts w:hint="eastAsia" w:ascii="华文楷体" w:eastAsia="华文楷体"/>
          <w:sz w:val="24"/>
        </w:rPr>
        <w:sectPr>
          <w:pgSz w:w="11850" w:h="16110"/>
          <w:pgMar w:top="2020" w:right="80" w:bottom="1760" w:left="320" w:header="1537" w:footer="1576" w:gutter="0"/>
          <w:cols w:space="720" w:num="1"/>
        </w:sectPr>
      </w:pPr>
    </w:p>
    <w:p>
      <w:pPr>
        <w:pStyle w:val="4"/>
        <w:rPr>
          <w:rFonts w:ascii="华文楷体"/>
          <w:sz w:val="20"/>
        </w:rPr>
      </w:pPr>
    </w:p>
    <w:p>
      <w:pPr>
        <w:pStyle w:val="4"/>
        <w:rPr>
          <w:rFonts w:ascii="华文楷体"/>
          <w:sz w:val="20"/>
        </w:rPr>
      </w:pPr>
    </w:p>
    <w:p>
      <w:pPr>
        <w:pStyle w:val="2"/>
        <w:numPr>
          <w:ilvl w:val="0"/>
          <w:numId w:val="2"/>
        </w:numPr>
        <w:tabs>
          <w:tab w:val="left" w:pos="2062"/>
        </w:tabs>
        <w:spacing w:before="229" w:after="0" w:line="240" w:lineRule="auto"/>
        <w:ind w:left="2061" w:right="0" w:hanging="323"/>
        <w:jc w:val="left"/>
      </w:pPr>
      <w:r>
        <w:t>质量保障措施</w:t>
      </w:r>
    </w:p>
    <w:p>
      <w:pPr>
        <w:pStyle w:val="4"/>
        <w:spacing w:before="8"/>
        <w:rPr>
          <w:rFonts w:ascii="黑体"/>
          <w:b/>
          <w:sz w:val="24"/>
        </w:rPr>
      </w:pPr>
    </w:p>
    <w:p>
      <w:pPr>
        <w:pStyle w:val="3"/>
        <w:numPr>
          <w:ilvl w:val="1"/>
          <w:numId w:val="5"/>
        </w:numPr>
        <w:tabs>
          <w:tab w:val="left" w:pos="2153"/>
        </w:tabs>
        <w:spacing w:before="1" w:after="0" w:line="240" w:lineRule="auto"/>
        <w:ind w:left="2152" w:right="0" w:hanging="495"/>
        <w:jc w:val="left"/>
        <w:rPr>
          <w:rFonts w:hint="eastAsia" w:ascii="黑体" w:eastAsia="黑体"/>
        </w:rPr>
      </w:pPr>
      <w:bookmarkStart w:id="13" w:name="_TOC_250007"/>
      <w:bookmarkEnd w:id="13"/>
      <w:r>
        <w:rPr>
          <w:rFonts w:hint="eastAsia" w:ascii="黑体" w:eastAsia="黑体"/>
        </w:rPr>
        <w:t>专业动态调整：对接地方经济</w:t>
      </w:r>
    </w:p>
    <w:p>
      <w:pPr>
        <w:pStyle w:val="4"/>
        <w:spacing w:before="1"/>
        <w:rPr>
          <w:rFonts w:ascii="黑体"/>
          <w:b/>
          <w:sz w:val="26"/>
        </w:rPr>
      </w:pPr>
    </w:p>
    <w:p>
      <w:pPr>
        <w:pStyle w:val="4"/>
        <w:spacing w:line="453" w:lineRule="auto"/>
        <w:ind w:left="1096" w:right="1332" w:firstLine="559"/>
        <w:jc w:val="both"/>
      </w:pPr>
      <w:r>
        <w:rPr>
          <w:spacing w:val="-17"/>
        </w:rPr>
        <w:t>在成都市“东进”战略规划部署中，金堂县规划通用航空、智能制造、节能环保三大产业园区，为与地方产业经济紧密结合，学校在焊接加工、</w:t>
      </w:r>
      <w:r>
        <w:rPr>
          <w:spacing w:val="-3"/>
        </w:rPr>
        <w:t>数控加工、汽车维修、机电一体化、交通客运服务、市场营销专业上新增两大专业。针对通用航空产业园开设飞机维修专业，智能制造产业园开设</w:t>
      </w:r>
      <w:r>
        <w:rPr>
          <w:spacing w:val="-4"/>
        </w:rPr>
        <w:t>工业机器人应用与维护专业，在学校特色专业继续升级基础之上，新增设</w:t>
      </w:r>
      <w:r>
        <w:rPr>
          <w:spacing w:val="-1"/>
        </w:rPr>
        <w:t>的专业设置以课程建设为核心，以质量提高为主线，重构特色鲜明的课程体系，为区域经济发展人才需求提供强有力的支撑。学校近三年各专业招</w:t>
      </w:r>
      <w:r>
        <w:rPr>
          <w:spacing w:val="-10"/>
        </w:rPr>
        <w:t xml:space="preserve">生人数统计见表 </w:t>
      </w:r>
      <w:r>
        <w:t>3-1：</w:t>
      </w:r>
    </w:p>
    <w:p>
      <w:pPr>
        <w:spacing w:before="0" w:line="345" w:lineRule="exact"/>
        <w:ind w:left="2361" w:right="0" w:firstLine="0"/>
        <w:jc w:val="both"/>
        <w:rPr>
          <w:b/>
          <w:sz w:val="28"/>
        </w:rPr>
      </w:pPr>
      <w:r>
        <w:rPr>
          <w:b/>
          <w:sz w:val="28"/>
        </w:rPr>
        <w:t>表 3-1 2018-2019 年学校各专业招生人数统计表</w:t>
      </w:r>
    </w:p>
    <w:p>
      <w:pPr>
        <w:pStyle w:val="4"/>
        <w:spacing w:before="3"/>
        <w:rPr>
          <w:b/>
          <w:sz w:val="12"/>
        </w:rPr>
      </w:pPr>
    </w:p>
    <w:tbl>
      <w:tblPr>
        <w:tblStyle w:val="9"/>
        <w:tblW w:w="0" w:type="auto"/>
        <w:tblInd w:w="11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2"/>
        <w:gridCol w:w="2693"/>
        <w:gridCol w:w="1274"/>
        <w:gridCol w:w="1418"/>
        <w:gridCol w:w="1345"/>
        <w:gridCol w:w="13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852" w:type="dxa"/>
            <w:shd w:val="clear" w:color="auto" w:fill="00AFEF"/>
          </w:tcPr>
          <w:p>
            <w:pPr>
              <w:pStyle w:val="13"/>
              <w:spacing w:before="93"/>
              <w:ind w:left="166" w:right="154"/>
              <w:rPr>
                <w:b/>
                <w:sz w:val="24"/>
              </w:rPr>
            </w:pPr>
            <w:r>
              <w:rPr>
                <w:b/>
                <w:color w:val="FFFFFF"/>
                <w:sz w:val="24"/>
              </w:rPr>
              <w:t>序号</w:t>
            </w:r>
          </w:p>
        </w:tc>
        <w:tc>
          <w:tcPr>
            <w:tcW w:w="2693" w:type="dxa"/>
            <w:shd w:val="clear" w:color="auto" w:fill="00AFEF"/>
          </w:tcPr>
          <w:p>
            <w:pPr>
              <w:pStyle w:val="13"/>
              <w:spacing w:before="93"/>
              <w:ind w:left="863"/>
              <w:jc w:val="left"/>
              <w:rPr>
                <w:b/>
                <w:sz w:val="24"/>
              </w:rPr>
            </w:pPr>
            <w:r>
              <w:rPr>
                <w:b/>
                <w:color w:val="FFFFFF"/>
                <w:sz w:val="24"/>
              </w:rPr>
              <w:t>专业名称</w:t>
            </w:r>
          </w:p>
        </w:tc>
        <w:tc>
          <w:tcPr>
            <w:tcW w:w="1274" w:type="dxa"/>
            <w:shd w:val="clear" w:color="auto" w:fill="00AFEF"/>
          </w:tcPr>
          <w:p>
            <w:pPr>
              <w:pStyle w:val="13"/>
              <w:spacing w:before="93"/>
              <w:ind w:left="244"/>
              <w:jc w:val="left"/>
              <w:rPr>
                <w:b/>
                <w:sz w:val="24"/>
              </w:rPr>
            </w:pPr>
            <w:r>
              <w:rPr>
                <w:b/>
                <w:color w:val="FFFFFF"/>
                <w:sz w:val="24"/>
              </w:rPr>
              <w:t>2018 级</w:t>
            </w:r>
          </w:p>
        </w:tc>
        <w:tc>
          <w:tcPr>
            <w:tcW w:w="1418" w:type="dxa"/>
            <w:shd w:val="clear" w:color="auto" w:fill="00AFEF"/>
          </w:tcPr>
          <w:p>
            <w:pPr>
              <w:pStyle w:val="13"/>
              <w:spacing w:before="93"/>
              <w:ind w:left="317"/>
              <w:jc w:val="left"/>
              <w:rPr>
                <w:b/>
                <w:sz w:val="24"/>
              </w:rPr>
            </w:pPr>
            <w:r>
              <w:rPr>
                <w:b/>
                <w:color w:val="FFFFFF"/>
                <w:sz w:val="24"/>
              </w:rPr>
              <w:t>2017 级</w:t>
            </w:r>
          </w:p>
        </w:tc>
        <w:tc>
          <w:tcPr>
            <w:tcW w:w="1345" w:type="dxa"/>
            <w:shd w:val="clear" w:color="auto" w:fill="00AFEF"/>
          </w:tcPr>
          <w:p>
            <w:pPr>
              <w:pStyle w:val="13"/>
              <w:spacing w:before="93"/>
              <w:ind w:left="282"/>
              <w:jc w:val="left"/>
              <w:rPr>
                <w:b/>
                <w:sz w:val="24"/>
              </w:rPr>
            </w:pPr>
            <w:r>
              <w:rPr>
                <w:b/>
                <w:color w:val="FFFFFF"/>
                <w:sz w:val="24"/>
              </w:rPr>
              <w:t>2016 级</w:t>
            </w:r>
          </w:p>
        </w:tc>
        <w:tc>
          <w:tcPr>
            <w:tcW w:w="1345" w:type="dxa"/>
            <w:shd w:val="clear" w:color="auto" w:fill="00AFEF"/>
          </w:tcPr>
          <w:p>
            <w:pPr>
              <w:pStyle w:val="13"/>
              <w:spacing w:before="93"/>
              <w:ind w:left="111"/>
              <w:jc w:val="left"/>
              <w:rPr>
                <w:b/>
                <w:sz w:val="24"/>
              </w:rPr>
            </w:pPr>
            <w:r>
              <w:rPr>
                <w:b/>
                <w:color w:val="FFFFFF"/>
                <w:sz w:val="24"/>
              </w:rPr>
              <w:t>合计（人）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852" w:type="dxa"/>
          </w:tcPr>
          <w:p>
            <w:pPr>
              <w:pStyle w:val="13"/>
              <w:spacing w:before="60"/>
              <w:ind w:left="7"/>
              <w:rPr>
                <w:sz w:val="24"/>
              </w:rPr>
            </w:pPr>
            <w:r>
              <w:rPr>
                <w:sz w:val="24"/>
              </w:rPr>
              <w:t>1</w:t>
            </w:r>
          </w:p>
        </w:tc>
        <w:tc>
          <w:tcPr>
            <w:tcW w:w="2693" w:type="dxa"/>
          </w:tcPr>
          <w:p>
            <w:pPr>
              <w:pStyle w:val="13"/>
              <w:spacing w:before="60"/>
              <w:ind w:left="587"/>
              <w:jc w:val="left"/>
              <w:rPr>
                <w:sz w:val="24"/>
              </w:rPr>
            </w:pPr>
            <w:r>
              <w:rPr>
                <w:sz w:val="24"/>
              </w:rPr>
              <w:t>飞机维修</w:t>
            </w:r>
          </w:p>
        </w:tc>
        <w:tc>
          <w:tcPr>
            <w:tcW w:w="1274" w:type="dxa"/>
          </w:tcPr>
          <w:p>
            <w:pPr>
              <w:pStyle w:val="13"/>
              <w:spacing w:before="60"/>
              <w:ind w:left="568" w:right="415"/>
              <w:rPr>
                <w:sz w:val="24"/>
              </w:rPr>
            </w:pPr>
            <w:r>
              <w:rPr>
                <w:sz w:val="24"/>
              </w:rPr>
              <w:t>31</w:t>
            </w:r>
          </w:p>
        </w:tc>
        <w:tc>
          <w:tcPr>
            <w:tcW w:w="1418" w:type="dxa"/>
          </w:tcPr>
          <w:p>
            <w:pPr>
              <w:pStyle w:val="13"/>
              <w:spacing w:before="60"/>
              <w:ind w:right="103"/>
              <w:rPr>
                <w:sz w:val="24"/>
              </w:rPr>
            </w:pPr>
            <w:r>
              <w:rPr>
                <w:sz w:val="24"/>
              </w:rPr>
              <w:t>0</w:t>
            </w:r>
          </w:p>
        </w:tc>
        <w:tc>
          <w:tcPr>
            <w:tcW w:w="1345" w:type="dxa"/>
          </w:tcPr>
          <w:p>
            <w:pPr>
              <w:pStyle w:val="13"/>
              <w:spacing w:before="60"/>
              <w:ind w:right="33"/>
              <w:rPr>
                <w:sz w:val="24"/>
              </w:rPr>
            </w:pPr>
            <w:r>
              <w:rPr>
                <w:sz w:val="24"/>
              </w:rPr>
              <w:t>0</w:t>
            </w:r>
          </w:p>
        </w:tc>
        <w:tc>
          <w:tcPr>
            <w:tcW w:w="1345" w:type="dxa"/>
          </w:tcPr>
          <w:p>
            <w:pPr>
              <w:pStyle w:val="13"/>
              <w:spacing w:before="60"/>
              <w:ind w:left="569" w:right="482"/>
              <w:rPr>
                <w:sz w:val="24"/>
              </w:rPr>
            </w:pPr>
            <w:r>
              <w:rPr>
                <w:sz w:val="24"/>
              </w:rPr>
              <w:t>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852" w:type="dxa"/>
          </w:tcPr>
          <w:p>
            <w:pPr>
              <w:pStyle w:val="13"/>
              <w:spacing w:before="57"/>
              <w:ind w:left="7"/>
              <w:rPr>
                <w:sz w:val="24"/>
              </w:rPr>
            </w:pPr>
            <w:r>
              <w:rPr>
                <w:sz w:val="24"/>
              </w:rPr>
              <w:t>2</w:t>
            </w:r>
          </w:p>
        </w:tc>
        <w:tc>
          <w:tcPr>
            <w:tcW w:w="2693" w:type="dxa"/>
          </w:tcPr>
          <w:p>
            <w:pPr>
              <w:pStyle w:val="13"/>
              <w:spacing w:before="57"/>
              <w:ind w:left="146"/>
              <w:jc w:val="left"/>
              <w:rPr>
                <w:sz w:val="24"/>
              </w:rPr>
            </w:pPr>
            <w:r>
              <w:rPr>
                <w:sz w:val="24"/>
              </w:rPr>
              <w:t>工业机器人应用与维护</w:t>
            </w:r>
          </w:p>
        </w:tc>
        <w:tc>
          <w:tcPr>
            <w:tcW w:w="1274" w:type="dxa"/>
          </w:tcPr>
          <w:p>
            <w:pPr>
              <w:pStyle w:val="13"/>
              <w:spacing w:before="57"/>
              <w:ind w:left="568" w:right="415"/>
              <w:rPr>
                <w:sz w:val="24"/>
              </w:rPr>
            </w:pPr>
            <w:r>
              <w:rPr>
                <w:sz w:val="24"/>
              </w:rPr>
              <w:t>16</w:t>
            </w:r>
          </w:p>
        </w:tc>
        <w:tc>
          <w:tcPr>
            <w:tcW w:w="1418" w:type="dxa"/>
          </w:tcPr>
          <w:p>
            <w:pPr>
              <w:pStyle w:val="13"/>
              <w:spacing w:before="57"/>
              <w:ind w:left="571" w:right="557"/>
              <w:rPr>
                <w:sz w:val="24"/>
              </w:rPr>
            </w:pPr>
            <w:r>
              <w:rPr>
                <w:sz w:val="24"/>
              </w:rPr>
              <w:t>34</w:t>
            </w:r>
          </w:p>
        </w:tc>
        <w:tc>
          <w:tcPr>
            <w:tcW w:w="1345" w:type="dxa"/>
          </w:tcPr>
          <w:p>
            <w:pPr>
              <w:pStyle w:val="13"/>
              <w:spacing w:before="57"/>
              <w:ind w:right="33"/>
              <w:rPr>
                <w:sz w:val="24"/>
              </w:rPr>
            </w:pPr>
            <w:r>
              <w:rPr>
                <w:sz w:val="24"/>
              </w:rPr>
              <w:t>0</w:t>
            </w:r>
          </w:p>
        </w:tc>
        <w:tc>
          <w:tcPr>
            <w:tcW w:w="1345" w:type="dxa"/>
          </w:tcPr>
          <w:p>
            <w:pPr>
              <w:pStyle w:val="13"/>
              <w:spacing w:before="57"/>
              <w:ind w:left="569" w:right="482"/>
              <w:rPr>
                <w:sz w:val="24"/>
              </w:rPr>
            </w:pPr>
            <w:r>
              <w:rPr>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852" w:type="dxa"/>
          </w:tcPr>
          <w:p>
            <w:pPr>
              <w:pStyle w:val="13"/>
              <w:spacing w:before="52"/>
              <w:ind w:left="7"/>
              <w:rPr>
                <w:sz w:val="24"/>
              </w:rPr>
            </w:pPr>
            <w:r>
              <w:rPr>
                <w:sz w:val="24"/>
              </w:rPr>
              <w:t>3</w:t>
            </w:r>
          </w:p>
        </w:tc>
        <w:tc>
          <w:tcPr>
            <w:tcW w:w="2693" w:type="dxa"/>
          </w:tcPr>
          <w:p>
            <w:pPr>
              <w:pStyle w:val="13"/>
              <w:spacing w:before="52"/>
              <w:ind w:left="587"/>
              <w:jc w:val="left"/>
              <w:rPr>
                <w:sz w:val="24"/>
              </w:rPr>
            </w:pPr>
            <w:r>
              <w:rPr>
                <w:sz w:val="24"/>
              </w:rPr>
              <w:t>焊接加工</w:t>
            </w:r>
          </w:p>
        </w:tc>
        <w:tc>
          <w:tcPr>
            <w:tcW w:w="1274" w:type="dxa"/>
          </w:tcPr>
          <w:p>
            <w:pPr>
              <w:pStyle w:val="13"/>
              <w:spacing w:before="52"/>
              <w:ind w:left="588"/>
              <w:jc w:val="left"/>
              <w:rPr>
                <w:sz w:val="24"/>
              </w:rPr>
            </w:pPr>
            <w:r>
              <w:rPr>
                <w:sz w:val="24"/>
              </w:rPr>
              <w:t>107</w:t>
            </w:r>
          </w:p>
        </w:tc>
        <w:tc>
          <w:tcPr>
            <w:tcW w:w="1418" w:type="dxa"/>
          </w:tcPr>
          <w:p>
            <w:pPr>
              <w:pStyle w:val="13"/>
              <w:spacing w:before="52"/>
              <w:ind w:left="591"/>
              <w:jc w:val="left"/>
              <w:rPr>
                <w:sz w:val="24"/>
              </w:rPr>
            </w:pPr>
            <w:r>
              <w:rPr>
                <w:sz w:val="24"/>
              </w:rPr>
              <w:t>107</w:t>
            </w:r>
          </w:p>
        </w:tc>
        <w:tc>
          <w:tcPr>
            <w:tcW w:w="1345" w:type="dxa"/>
          </w:tcPr>
          <w:p>
            <w:pPr>
              <w:pStyle w:val="13"/>
              <w:spacing w:before="52"/>
              <w:ind w:left="589"/>
              <w:jc w:val="left"/>
              <w:rPr>
                <w:sz w:val="24"/>
              </w:rPr>
            </w:pPr>
            <w:r>
              <w:rPr>
                <w:sz w:val="24"/>
              </w:rPr>
              <w:t>113</w:t>
            </w:r>
          </w:p>
        </w:tc>
        <w:tc>
          <w:tcPr>
            <w:tcW w:w="1345" w:type="dxa"/>
          </w:tcPr>
          <w:p>
            <w:pPr>
              <w:pStyle w:val="13"/>
              <w:spacing w:before="52"/>
              <w:ind w:left="591"/>
              <w:jc w:val="left"/>
              <w:rPr>
                <w:sz w:val="24"/>
              </w:rPr>
            </w:pPr>
            <w:r>
              <w:rPr>
                <w:sz w:val="24"/>
              </w:rPr>
              <w:t>327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852" w:type="dxa"/>
          </w:tcPr>
          <w:p>
            <w:pPr>
              <w:pStyle w:val="13"/>
              <w:spacing w:before="55"/>
              <w:ind w:left="7"/>
              <w:rPr>
                <w:sz w:val="24"/>
              </w:rPr>
            </w:pPr>
            <w:r>
              <w:rPr>
                <w:sz w:val="24"/>
              </w:rPr>
              <w:t>4</w:t>
            </w:r>
          </w:p>
        </w:tc>
        <w:tc>
          <w:tcPr>
            <w:tcW w:w="2693" w:type="dxa"/>
          </w:tcPr>
          <w:p>
            <w:pPr>
              <w:pStyle w:val="13"/>
              <w:spacing w:before="55"/>
              <w:ind w:left="587"/>
              <w:jc w:val="left"/>
              <w:rPr>
                <w:sz w:val="24"/>
              </w:rPr>
            </w:pPr>
            <w:r>
              <w:rPr>
                <w:sz w:val="24"/>
              </w:rPr>
              <w:t>机电一体化技术</w:t>
            </w:r>
          </w:p>
        </w:tc>
        <w:tc>
          <w:tcPr>
            <w:tcW w:w="1274" w:type="dxa"/>
          </w:tcPr>
          <w:p>
            <w:pPr>
              <w:pStyle w:val="13"/>
              <w:spacing w:before="55"/>
              <w:ind w:left="568" w:right="415"/>
              <w:rPr>
                <w:sz w:val="24"/>
              </w:rPr>
            </w:pPr>
            <w:r>
              <w:rPr>
                <w:sz w:val="24"/>
              </w:rPr>
              <w:t>75</w:t>
            </w:r>
          </w:p>
        </w:tc>
        <w:tc>
          <w:tcPr>
            <w:tcW w:w="1418" w:type="dxa"/>
          </w:tcPr>
          <w:p>
            <w:pPr>
              <w:pStyle w:val="13"/>
              <w:spacing w:before="55"/>
              <w:ind w:left="571" w:right="557"/>
              <w:rPr>
                <w:sz w:val="24"/>
              </w:rPr>
            </w:pPr>
            <w:r>
              <w:rPr>
                <w:sz w:val="24"/>
              </w:rPr>
              <w:t>65</w:t>
            </w:r>
          </w:p>
        </w:tc>
        <w:tc>
          <w:tcPr>
            <w:tcW w:w="1345" w:type="dxa"/>
          </w:tcPr>
          <w:p>
            <w:pPr>
              <w:pStyle w:val="13"/>
              <w:spacing w:before="55"/>
              <w:ind w:left="568" w:right="484"/>
              <w:rPr>
                <w:sz w:val="24"/>
              </w:rPr>
            </w:pPr>
            <w:r>
              <w:rPr>
                <w:sz w:val="24"/>
              </w:rPr>
              <w:t>32</w:t>
            </w:r>
          </w:p>
        </w:tc>
        <w:tc>
          <w:tcPr>
            <w:tcW w:w="1345" w:type="dxa"/>
          </w:tcPr>
          <w:p>
            <w:pPr>
              <w:pStyle w:val="13"/>
              <w:spacing w:before="55"/>
              <w:ind w:left="591"/>
              <w:jc w:val="left"/>
              <w:rPr>
                <w:sz w:val="24"/>
              </w:rPr>
            </w:pPr>
            <w:r>
              <w:rPr>
                <w:sz w:val="24"/>
              </w:rPr>
              <w:t>172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852" w:type="dxa"/>
          </w:tcPr>
          <w:p>
            <w:pPr>
              <w:pStyle w:val="13"/>
              <w:spacing w:before="50"/>
              <w:ind w:left="7"/>
              <w:rPr>
                <w:sz w:val="24"/>
              </w:rPr>
            </w:pPr>
            <w:r>
              <w:rPr>
                <w:sz w:val="24"/>
              </w:rPr>
              <w:t>5</w:t>
            </w:r>
          </w:p>
        </w:tc>
        <w:tc>
          <w:tcPr>
            <w:tcW w:w="2693" w:type="dxa"/>
          </w:tcPr>
          <w:p>
            <w:pPr>
              <w:pStyle w:val="13"/>
              <w:spacing w:before="50"/>
              <w:ind w:left="587"/>
              <w:jc w:val="left"/>
              <w:rPr>
                <w:sz w:val="24"/>
              </w:rPr>
            </w:pPr>
            <w:r>
              <w:rPr>
                <w:sz w:val="24"/>
              </w:rPr>
              <w:t>交通客运服务</w:t>
            </w:r>
          </w:p>
        </w:tc>
        <w:tc>
          <w:tcPr>
            <w:tcW w:w="1274" w:type="dxa"/>
          </w:tcPr>
          <w:p>
            <w:pPr>
              <w:pStyle w:val="13"/>
              <w:spacing w:before="50"/>
              <w:ind w:left="588"/>
              <w:jc w:val="left"/>
              <w:rPr>
                <w:sz w:val="24"/>
              </w:rPr>
            </w:pPr>
            <w:r>
              <w:rPr>
                <w:sz w:val="24"/>
              </w:rPr>
              <w:t>147</w:t>
            </w:r>
          </w:p>
        </w:tc>
        <w:tc>
          <w:tcPr>
            <w:tcW w:w="1418" w:type="dxa"/>
          </w:tcPr>
          <w:p>
            <w:pPr>
              <w:pStyle w:val="13"/>
              <w:spacing w:before="50"/>
              <w:ind w:left="591"/>
              <w:jc w:val="left"/>
              <w:rPr>
                <w:sz w:val="24"/>
              </w:rPr>
            </w:pPr>
            <w:r>
              <w:rPr>
                <w:sz w:val="24"/>
              </w:rPr>
              <w:t>115</w:t>
            </w:r>
          </w:p>
        </w:tc>
        <w:tc>
          <w:tcPr>
            <w:tcW w:w="1345" w:type="dxa"/>
          </w:tcPr>
          <w:p>
            <w:pPr>
              <w:pStyle w:val="13"/>
              <w:spacing w:before="50"/>
              <w:ind w:left="589"/>
              <w:jc w:val="left"/>
              <w:rPr>
                <w:sz w:val="24"/>
              </w:rPr>
            </w:pPr>
            <w:r>
              <w:rPr>
                <w:sz w:val="24"/>
              </w:rPr>
              <w:t>112</w:t>
            </w:r>
          </w:p>
        </w:tc>
        <w:tc>
          <w:tcPr>
            <w:tcW w:w="1345" w:type="dxa"/>
          </w:tcPr>
          <w:p>
            <w:pPr>
              <w:pStyle w:val="13"/>
              <w:spacing w:before="50"/>
              <w:ind w:left="591"/>
              <w:jc w:val="left"/>
              <w:rPr>
                <w:sz w:val="24"/>
              </w:rPr>
            </w:pPr>
            <w:r>
              <w:rPr>
                <w:sz w:val="24"/>
              </w:rPr>
              <w:t>374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852" w:type="dxa"/>
          </w:tcPr>
          <w:p>
            <w:pPr>
              <w:pStyle w:val="13"/>
              <w:spacing w:before="52"/>
              <w:ind w:left="7"/>
              <w:rPr>
                <w:sz w:val="24"/>
              </w:rPr>
            </w:pPr>
            <w:r>
              <w:rPr>
                <w:sz w:val="24"/>
              </w:rPr>
              <w:t>6</w:t>
            </w:r>
          </w:p>
        </w:tc>
        <w:tc>
          <w:tcPr>
            <w:tcW w:w="2693" w:type="dxa"/>
          </w:tcPr>
          <w:p>
            <w:pPr>
              <w:pStyle w:val="13"/>
              <w:spacing w:before="52"/>
              <w:ind w:left="587"/>
              <w:jc w:val="left"/>
              <w:rPr>
                <w:sz w:val="24"/>
              </w:rPr>
            </w:pPr>
            <w:r>
              <w:rPr>
                <w:sz w:val="24"/>
              </w:rPr>
              <w:t>汽车维修</w:t>
            </w:r>
          </w:p>
        </w:tc>
        <w:tc>
          <w:tcPr>
            <w:tcW w:w="1274" w:type="dxa"/>
          </w:tcPr>
          <w:p>
            <w:pPr>
              <w:pStyle w:val="13"/>
              <w:spacing w:before="52"/>
              <w:ind w:left="588"/>
              <w:jc w:val="left"/>
              <w:rPr>
                <w:sz w:val="24"/>
              </w:rPr>
            </w:pPr>
            <w:r>
              <w:rPr>
                <w:sz w:val="24"/>
              </w:rPr>
              <w:t>306</w:t>
            </w:r>
          </w:p>
        </w:tc>
        <w:tc>
          <w:tcPr>
            <w:tcW w:w="1418" w:type="dxa"/>
          </w:tcPr>
          <w:p>
            <w:pPr>
              <w:pStyle w:val="13"/>
              <w:spacing w:before="52"/>
              <w:ind w:left="591"/>
              <w:jc w:val="left"/>
              <w:rPr>
                <w:sz w:val="24"/>
              </w:rPr>
            </w:pPr>
            <w:r>
              <w:rPr>
                <w:sz w:val="24"/>
              </w:rPr>
              <w:t>295</w:t>
            </w:r>
          </w:p>
        </w:tc>
        <w:tc>
          <w:tcPr>
            <w:tcW w:w="1345" w:type="dxa"/>
          </w:tcPr>
          <w:p>
            <w:pPr>
              <w:pStyle w:val="13"/>
              <w:spacing w:before="52"/>
              <w:ind w:left="589"/>
              <w:jc w:val="left"/>
              <w:rPr>
                <w:sz w:val="24"/>
              </w:rPr>
            </w:pPr>
            <w:r>
              <w:rPr>
                <w:sz w:val="24"/>
              </w:rPr>
              <w:t>333</w:t>
            </w:r>
          </w:p>
        </w:tc>
        <w:tc>
          <w:tcPr>
            <w:tcW w:w="1345" w:type="dxa"/>
          </w:tcPr>
          <w:p>
            <w:pPr>
              <w:pStyle w:val="13"/>
              <w:spacing w:before="52"/>
              <w:ind w:left="591"/>
              <w:jc w:val="left"/>
              <w:rPr>
                <w:sz w:val="24"/>
              </w:rPr>
            </w:pPr>
            <w:r>
              <w:rPr>
                <w:sz w:val="24"/>
              </w:rPr>
              <w:t>934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852" w:type="dxa"/>
          </w:tcPr>
          <w:p>
            <w:pPr>
              <w:pStyle w:val="13"/>
              <w:spacing w:before="43"/>
              <w:ind w:left="7"/>
              <w:rPr>
                <w:sz w:val="24"/>
              </w:rPr>
            </w:pPr>
            <w:r>
              <w:rPr>
                <w:sz w:val="24"/>
              </w:rPr>
              <w:t>7</w:t>
            </w:r>
          </w:p>
        </w:tc>
        <w:tc>
          <w:tcPr>
            <w:tcW w:w="2693" w:type="dxa"/>
          </w:tcPr>
          <w:p>
            <w:pPr>
              <w:pStyle w:val="13"/>
              <w:spacing w:before="43"/>
              <w:ind w:left="587"/>
              <w:jc w:val="left"/>
              <w:rPr>
                <w:sz w:val="24"/>
              </w:rPr>
            </w:pPr>
            <w:r>
              <w:rPr>
                <w:sz w:val="24"/>
              </w:rPr>
              <w:t>市场营销</w:t>
            </w:r>
          </w:p>
        </w:tc>
        <w:tc>
          <w:tcPr>
            <w:tcW w:w="1274" w:type="dxa"/>
          </w:tcPr>
          <w:p>
            <w:pPr>
              <w:pStyle w:val="13"/>
              <w:spacing w:before="43"/>
              <w:ind w:left="568" w:right="415"/>
              <w:rPr>
                <w:sz w:val="24"/>
              </w:rPr>
            </w:pPr>
            <w:r>
              <w:rPr>
                <w:sz w:val="24"/>
              </w:rPr>
              <w:t>36</w:t>
            </w:r>
          </w:p>
        </w:tc>
        <w:tc>
          <w:tcPr>
            <w:tcW w:w="1418" w:type="dxa"/>
          </w:tcPr>
          <w:p>
            <w:pPr>
              <w:pStyle w:val="13"/>
              <w:spacing w:before="43"/>
              <w:ind w:left="571" w:right="557"/>
              <w:rPr>
                <w:sz w:val="24"/>
              </w:rPr>
            </w:pPr>
            <w:r>
              <w:rPr>
                <w:sz w:val="24"/>
              </w:rPr>
              <w:t>54</w:t>
            </w:r>
          </w:p>
        </w:tc>
        <w:tc>
          <w:tcPr>
            <w:tcW w:w="1345" w:type="dxa"/>
          </w:tcPr>
          <w:p>
            <w:pPr>
              <w:pStyle w:val="13"/>
              <w:spacing w:before="43"/>
              <w:ind w:left="568" w:right="484"/>
              <w:rPr>
                <w:sz w:val="24"/>
              </w:rPr>
            </w:pPr>
            <w:r>
              <w:rPr>
                <w:sz w:val="24"/>
              </w:rPr>
              <w:t>36</w:t>
            </w:r>
          </w:p>
        </w:tc>
        <w:tc>
          <w:tcPr>
            <w:tcW w:w="1345" w:type="dxa"/>
          </w:tcPr>
          <w:p>
            <w:pPr>
              <w:pStyle w:val="13"/>
              <w:spacing w:before="43"/>
              <w:ind w:left="591"/>
              <w:jc w:val="left"/>
              <w:rPr>
                <w:sz w:val="24"/>
              </w:rPr>
            </w:pPr>
            <w:r>
              <w:rPr>
                <w:sz w:val="24"/>
              </w:rPr>
              <w:t>126</w:t>
            </w:r>
          </w:p>
        </w:tc>
      </w:tr>
    </w:tbl>
    <w:p>
      <w:pPr>
        <w:spacing w:after="0"/>
        <w:jc w:val="left"/>
        <w:rPr>
          <w:sz w:val="24"/>
        </w:rPr>
        <w:sectPr>
          <w:pgSz w:w="11850" w:h="16110"/>
          <w:pgMar w:top="1940" w:right="80" w:bottom="1800" w:left="320" w:header="1552" w:footer="1609" w:gutter="0"/>
          <w:cols w:space="720" w:num="1"/>
        </w:sectPr>
      </w:pPr>
    </w:p>
    <w:p>
      <w:pPr>
        <w:pStyle w:val="4"/>
        <w:spacing w:before="3" w:after="1"/>
        <w:rPr>
          <w:b/>
          <w:sz w:val="18"/>
        </w:rPr>
      </w:pPr>
    </w:p>
    <w:tbl>
      <w:tblPr>
        <w:tblStyle w:val="9"/>
        <w:tblW w:w="0" w:type="auto"/>
        <w:tblInd w:w="11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2"/>
        <w:gridCol w:w="2693"/>
        <w:gridCol w:w="1274"/>
        <w:gridCol w:w="1418"/>
        <w:gridCol w:w="1345"/>
        <w:gridCol w:w="13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52" w:type="dxa"/>
          </w:tcPr>
          <w:p>
            <w:pPr>
              <w:pStyle w:val="13"/>
              <w:spacing w:before="52"/>
              <w:ind w:left="7"/>
              <w:rPr>
                <w:sz w:val="24"/>
              </w:rPr>
            </w:pPr>
            <w:r>
              <w:rPr>
                <w:sz w:val="24"/>
              </w:rPr>
              <w:t>8</w:t>
            </w:r>
          </w:p>
        </w:tc>
        <w:tc>
          <w:tcPr>
            <w:tcW w:w="2693" w:type="dxa"/>
          </w:tcPr>
          <w:p>
            <w:pPr>
              <w:pStyle w:val="13"/>
              <w:spacing w:before="52"/>
              <w:ind w:left="146"/>
              <w:jc w:val="left"/>
              <w:rPr>
                <w:sz w:val="24"/>
              </w:rPr>
            </w:pPr>
            <w:r>
              <w:rPr>
                <w:sz w:val="24"/>
              </w:rPr>
              <w:t>数控加工（数控车工）</w:t>
            </w:r>
          </w:p>
        </w:tc>
        <w:tc>
          <w:tcPr>
            <w:tcW w:w="1274" w:type="dxa"/>
          </w:tcPr>
          <w:p>
            <w:pPr>
              <w:pStyle w:val="13"/>
              <w:spacing w:before="52"/>
              <w:ind w:right="313"/>
              <w:jc w:val="right"/>
              <w:rPr>
                <w:sz w:val="24"/>
              </w:rPr>
            </w:pPr>
            <w:r>
              <w:rPr>
                <w:sz w:val="24"/>
              </w:rPr>
              <w:t>204</w:t>
            </w:r>
          </w:p>
        </w:tc>
        <w:tc>
          <w:tcPr>
            <w:tcW w:w="1418" w:type="dxa"/>
          </w:tcPr>
          <w:p>
            <w:pPr>
              <w:pStyle w:val="13"/>
              <w:spacing w:before="52"/>
              <w:ind w:right="454"/>
              <w:jc w:val="right"/>
              <w:rPr>
                <w:sz w:val="24"/>
              </w:rPr>
            </w:pPr>
            <w:r>
              <w:rPr>
                <w:sz w:val="24"/>
              </w:rPr>
              <w:t>165</w:t>
            </w:r>
          </w:p>
        </w:tc>
        <w:tc>
          <w:tcPr>
            <w:tcW w:w="1345" w:type="dxa"/>
          </w:tcPr>
          <w:p>
            <w:pPr>
              <w:pStyle w:val="13"/>
              <w:spacing w:before="52"/>
              <w:ind w:right="383"/>
              <w:jc w:val="right"/>
              <w:rPr>
                <w:sz w:val="24"/>
              </w:rPr>
            </w:pPr>
            <w:r>
              <w:rPr>
                <w:sz w:val="24"/>
              </w:rPr>
              <w:t>132</w:t>
            </w:r>
          </w:p>
        </w:tc>
        <w:tc>
          <w:tcPr>
            <w:tcW w:w="1345" w:type="dxa"/>
          </w:tcPr>
          <w:p>
            <w:pPr>
              <w:pStyle w:val="13"/>
              <w:spacing w:before="52"/>
              <w:ind w:right="381"/>
              <w:jc w:val="right"/>
              <w:rPr>
                <w:sz w:val="24"/>
              </w:rPr>
            </w:pPr>
            <w:r>
              <w:rPr>
                <w:sz w:val="24"/>
              </w:rPr>
              <w:t>501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3545" w:type="dxa"/>
            <w:gridSpan w:val="2"/>
          </w:tcPr>
          <w:p>
            <w:pPr>
              <w:pStyle w:val="13"/>
              <w:spacing w:before="57"/>
              <w:ind w:left="1170"/>
              <w:jc w:val="left"/>
              <w:rPr>
                <w:sz w:val="24"/>
              </w:rPr>
            </w:pPr>
            <w:r>
              <w:rPr>
                <w:sz w:val="24"/>
              </w:rPr>
              <w:t>合计（人）</w:t>
            </w:r>
          </w:p>
        </w:tc>
        <w:tc>
          <w:tcPr>
            <w:tcW w:w="1274" w:type="dxa"/>
          </w:tcPr>
          <w:p>
            <w:pPr>
              <w:pStyle w:val="13"/>
              <w:spacing w:before="57"/>
              <w:ind w:right="383"/>
              <w:jc w:val="right"/>
              <w:rPr>
                <w:sz w:val="24"/>
              </w:rPr>
            </w:pPr>
            <w:r>
              <w:rPr>
                <w:sz w:val="24"/>
              </w:rPr>
              <w:t>922</w:t>
            </w:r>
          </w:p>
        </w:tc>
        <w:tc>
          <w:tcPr>
            <w:tcW w:w="1418" w:type="dxa"/>
          </w:tcPr>
          <w:p>
            <w:pPr>
              <w:pStyle w:val="13"/>
              <w:spacing w:before="57"/>
              <w:ind w:right="454"/>
              <w:jc w:val="right"/>
              <w:rPr>
                <w:sz w:val="24"/>
              </w:rPr>
            </w:pPr>
            <w:r>
              <w:rPr>
                <w:sz w:val="24"/>
              </w:rPr>
              <w:t>835</w:t>
            </w:r>
          </w:p>
        </w:tc>
        <w:tc>
          <w:tcPr>
            <w:tcW w:w="1345" w:type="dxa"/>
          </w:tcPr>
          <w:p>
            <w:pPr>
              <w:pStyle w:val="13"/>
              <w:spacing w:before="57"/>
              <w:ind w:right="419"/>
              <w:jc w:val="right"/>
              <w:rPr>
                <w:sz w:val="24"/>
              </w:rPr>
            </w:pPr>
            <w:r>
              <w:rPr>
                <w:sz w:val="24"/>
              </w:rPr>
              <w:t>758</w:t>
            </w:r>
          </w:p>
        </w:tc>
        <w:tc>
          <w:tcPr>
            <w:tcW w:w="1345" w:type="dxa"/>
          </w:tcPr>
          <w:p>
            <w:pPr>
              <w:pStyle w:val="13"/>
              <w:spacing w:before="57"/>
              <w:ind w:right="417"/>
              <w:jc w:val="right"/>
              <w:rPr>
                <w:sz w:val="24"/>
              </w:rPr>
            </w:pPr>
            <w:r>
              <w:rPr>
                <w:sz w:val="24"/>
              </w:rPr>
              <w:t>2515</w:t>
            </w:r>
          </w:p>
        </w:tc>
      </w:tr>
    </w:tbl>
    <w:p>
      <w:pPr>
        <w:pStyle w:val="4"/>
        <w:rPr>
          <w:b/>
          <w:sz w:val="20"/>
        </w:rPr>
      </w:pPr>
    </w:p>
    <w:p>
      <w:pPr>
        <w:pStyle w:val="4"/>
        <w:rPr>
          <w:b/>
          <w:sz w:val="20"/>
        </w:rPr>
      </w:pPr>
    </w:p>
    <w:p>
      <w:pPr>
        <w:pStyle w:val="4"/>
        <w:spacing w:before="3"/>
        <w:rPr>
          <w:b/>
          <w:sz w:val="20"/>
        </w:rPr>
      </w:pPr>
    </w:p>
    <w:p>
      <w:pPr>
        <w:pStyle w:val="4"/>
        <w:spacing w:before="62" w:line="451" w:lineRule="auto"/>
        <w:ind w:left="1096" w:right="1331" w:firstLine="559"/>
        <w:jc w:val="both"/>
      </w:pPr>
      <w:r>
        <w:t>近年来，学校根据已经实施的人才培养具体效果以及对历届毕业生就业情况调查和用人单位满意度调查，立足遵循职教规律，重新对各专业人才培养方案进行了调整。学校坚持以“以质量求生存、以特色求发展”的办学理念，以立德树人为根本，以能力培养为目标的指导思想，积极探索课程体系设置和人才培养模式，把工学结合作为人才培养模式改革的切入点，突出实践能力培养，始终把“崇德、强体、精技”贯穿于专业人才培养体系中。各专业人才培养方案具体调整体现在以下三个方面：</w:t>
      </w:r>
    </w:p>
    <w:p>
      <w:pPr>
        <w:pStyle w:val="4"/>
        <w:spacing w:before="12" w:line="451" w:lineRule="auto"/>
        <w:ind w:left="1096" w:right="1333" w:firstLine="559"/>
        <w:jc w:val="both"/>
      </w:pPr>
      <w:r>
        <w:rPr>
          <w:spacing w:val="-1"/>
        </w:rPr>
        <w:t>一是调整适合产业需求和市场需求的人才培养目标。学校把原来的偏重于理论学习转变为立德树人与技能成才紧密结合的人才模式；除培养学</w:t>
      </w:r>
      <w:r>
        <w:rPr>
          <w:spacing w:val="-17"/>
        </w:rPr>
        <w:t xml:space="preserve">生具有熟练操作设备的能力，强调安全操作意识，强化遵守各项工艺规程， </w:t>
      </w:r>
      <w:r>
        <w:rPr>
          <w:spacing w:val="-3"/>
        </w:rPr>
        <w:t>还加强学生安全意识的培养以及对工艺流程的熟悉。</w:t>
      </w:r>
    </w:p>
    <w:p>
      <w:pPr>
        <w:pStyle w:val="4"/>
        <w:spacing w:before="8" w:line="451" w:lineRule="auto"/>
        <w:ind w:left="1096" w:right="1333" w:firstLine="559"/>
        <w:jc w:val="both"/>
      </w:pPr>
      <w:r>
        <w:t>二是修订教学计划和课程体系。学校建立了与企业行业联合培养人才的机制，坚持产教融合，重视企业的人才需求，发挥企业在人才培养中的作用。合理构建教学体系，使学生所学专业知识、应用能力与职业岗位群的需求相对应，缩短就业顶岗适应期。增设多门专业课，丰富学生专业阅</w:t>
      </w:r>
    </w:p>
    <w:p>
      <w:pPr>
        <w:spacing w:after="0" w:line="451" w:lineRule="auto"/>
        <w:jc w:val="both"/>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35"/>
      </w:pPr>
      <w:r>
        <w:t>历，引入更多技能训练，以适应不断发展的产业人才需求。加大实践教学课时总量，定期开展工学结合，让教师、学生深入企业。</w:t>
      </w:r>
    </w:p>
    <w:p>
      <w:pPr>
        <w:pStyle w:val="4"/>
        <w:spacing w:before="3" w:line="451" w:lineRule="auto"/>
        <w:ind w:left="1096" w:right="1333" w:firstLine="559"/>
        <w:jc w:val="both"/>
      </w:pPr>
      <w:r>
        <w:t>三是创新教学质量评价机制。学校增设学生评教、社会评教、同行评教机制，提升教学效果，及时对专业人才培养方案进行有针对性的调整， 根据专业方向和企业特点优化实践课程，增强学生的操作实践能力。</w:t>
      </w:r>
    </w:p>
    <w:p>
      <w:pPr>
        <w:pStyle w:val="4"/>
        <w:spacing w:before="5" w:line="451" w:lineRule="auto"/>
        <w:ind w:left="1096" w:right="1333" w:firstLine="559"/>
        <w:jc w:val="both"/>
      </w:pPr>
      <w:r>
        <w:t>四是调整教学内容与教学要求。各专业均在德育课程中加大对思想政治的教育，如毛泽东思想、中国特色社会主义理论体系概论、思想道德修养与法律基础、形势与政策教育以及新时期社会主义核心价值观等内容， 让学生在正确的思想观念的引领下努力学习，成为新时代的中流砥柱。</w:t>
      </w:r>
    </w:p>
    <w:p>
      <w:pPr>
        <w:pStyle w:val="12"/>
        <w:numPr>
          <w:ilvl w:val="1"/>
          <w:numId w:val="5"/>
        </w:numPr>
        <w:tabs>
          <w:tab w:val="left" w:pos="2153"/>
        </w:tabs>
        <w:spacing w:before="29" w:after="0" w:line="240" w:lineRule="auto"/>
        <w:ind w:left="2152" w:right="0" w:hanging="495"/>
        <w:jc w:val="both"/>
        <w:rPr>
          <w:rFonts w:hint="eastAsia" w:ascii="黑体" w:eastAsia="黑体"/>
          <w:b/>
          <w:sz w:val="28"/>
        </w:rPr>
      </w:pPr>
      <w:r>
        <w:rPr>
          <w:rFonts w:hint="eastAsia" w:ascii="黑体" w:eastAsia="黑体"/>
          <w:b/>
          <w:sz w:val="28"/>
        </w:rPr>
        <w:t>教育教学改革：保证措施得力</w:t>
      </w:r>
    </w:p>
    <w:p>
      <w:pPr>
        <w:pStyle w:val="4"/>
        <w:spacing w:before="1"/>
        <w:rPr>
          <w:rFonts w:ascii="黑体"/>
          <w:b/>
          <w:sz w:val="26"/>
        </w:rPr>
      </w:pPr>
    </w:p>
    <w:p>
      <w:pPr>
        <w:pStyle w:val="4"/>
        <w:spacing w:line="451" w:lineRule="auto"/>
        <w:ind w:left="1096" w:right="1390" w:firstLine="499"/>
        <w:jc w:val="both"/>
      </w:pPr>
      <w:r>
        <w:t>学校坚持“以质量求生存，以特色求发展”的办学理念，以培养高素质的实用型技能人才为办学宗旨，以突出实践能力、传承工匠精神的培养为重点改革，以强调教学质量为抓手，不断深化教育教学改革，全面提高人才培养质量。</w:t>
      </w:r>
    </w:p>
    <w:p>
      <w:pPr>
        <w:pStyle w:val="12"/>
        <w:numPr>
          <w:ilvl w:val="2"/>
          <w:numId w:val="5"/>
        </w:numPr>
        <w:tabs>
          <w:tab w:val="left" w:pos="2446"/>
        </w:tabs>
        <w:spacing w:before="8" w:after="0" w:line="240" w:lineRule="auto"/>
        <w:ind w:left="2445" w:right="0" w:hanging="851"/>
        <w:jc w:val="both"/>
        <w:rPr>
          <w:b/>
          <w:sz w:val="28"/>
        </w:rPr>
      </w:pPr>
      <w:r>
        <w:rPr>
          <w:b/>
          <w:spacing w:val="-1"/>
          <w:sz w:val="28"/>
        </w:rPr>
        <w:t>加强教学常规管理</w:t>
      </w:r>
    </w:p>
    <w:p>
      <w:pPr>
        <w:pStyle w:val="4"/>
        <w:spacing w:before="8"/>
        <w:rPr>
          <w:b/>
          <w:sz w:val="24"/>
        </w:rPr>
      </w:pPr>
    </w:p>
    <w:p>
      <w:pPr>
        <w:pStyle w:val="4"/>
        <w:spacing w:line="453" w:lineRule="auto"/>
        <w:ind w:left="1096" w:right="1335" w:firstLine="499"/>
      </w:pPr>
      <w:r>
        <w:t>学校制定了相关的教学常规管理办法，按时召开教研组组长会议，开展头脑风暴，探讨新型教学模式，变被动接受工作任务为积极主动探索。</w:t>
      </w:r>
    </w:p>
    <w:p>
      <w:pPr>
        <w:spacing w:after="0" w:line="453" w:lineRule="auto"/>
        <w:sectPr>
          <w:pgSz w:w="11850" w:h="16110"/>
          <w:pgMar w:top="1940" w:right="80" w:bottom="1800" w:left="320" w:header="1552" w:footer="1609" w:gutter="0"/>
          <w:cols w:space="720" w:num="1"/>
        </w:sectPr>
      </w:pPr>
    </w:p>
    <w:p>
      <w:pPr>
        <w:pStyle w:val="4"/>
        <w:spacing w:before="12"/>
        <w:rPr>
          <w:sz w:val="25"/>
        </w:rPr>
      </w:pPr>
    </w:p>
    <w:p>
      <w:pPr>
        <w:pStyle w:val="4"/>
        <w:spacing w:before="61" w:line="451" w:lineRule="auto"/>
        <w:ind w:left="1096" w:right="1335"/>
        <w:jc w:val="both"/>
      </w:pPr>
      <w:r>
        <w:t>教研组每周定时开展教研组活动，会议内容涵盖学生教学、教师规范、教师提升、教学方法改革、教学内容拓展、教具制作、建校生产等内容，保证了学校教育教学工作规范、有序、高效地开展，教学质量稳步提升。</w:t>
      </w:r>
    </w:p>
    <w:p>
      <w:pPr>
        <w:pStyle w:val="12"/>
        <w:numPr>
          <w:ilvl w:val="2"/>
          <w:numId w:val="5"/>
        </w:numPr>
        <w:tabs>
          <w:tab w:val="left" w:pos="2446"/>
        </w:tabs>
        <w:spacing w:before="5" w:after="0" w:line="240" w:lineRule="auto"/>
        <w:ind w:left="2445" w:right="0" w:hanging="851"/>
        <w:jc w:val="both"/>
        <w:rPr>
          <w:b/>
          <w:sz w:val="28"/>
        </w:rPr>
      </w:pPr>
      <w:r>
        <w:rPr>
          <w:b/>
          <w:spacing w:val="-1"/>
          <w:sz w:val="28"/>
        </w:rPr>
        <w:t>课程与教材不断优化</w:t>
      </w:r>
    </w:p>
    <w:p>
      <w:pPr>
        <w:pStyle w:val="4"/>
        <w:spacing w:before="11"/>
        <w:rPr>
          <w:b/>
          <w:sz w:val="24"/>
        </w:rPr>
      </w:pPr>
    </w:p>
    <w:p>
      <w:pPr>
        <w:pStyle w:val="4"/>
        <w:spacing w:line="451" w:lineRule="auto"/>
        <w:ind w:left="1096" w:right="1335" w:firstLine="499"/>
        <w:jc w:val="both"/>
      </w:pPr>
      <w:r>
        <w:t>课程是职业院校人才培养工作的基础，承担着人才培养工作的核心功能，对保障人才培养质量起关键作用。学校建立了理论与实践相融合、教学内容与岗位需求相适应的课程体系，按照“工学结合、校企合作、顶岗实习”的人才培养模式，搭建公共基础课、专业技能课、校内实训、顶岗实习、微课技能培训包五个平台。</w:t>
      </w:r>
    </w:p>
    <w:p>
      <w:pPr>
        <w:pStyle w:val="4"/>
        <w:spacing w:before="7"/>
        <w:ind w:right="1337"/>
        <w:jc w:val="right"/>
      </w:pPr>
      <w:r>
        <w:t>学校特聘请航空工业成都飞机工业（</w:t>
      </w:r>
      <w:r>
        <w:rPr>
          <w:spacing w:val="2"/>
        </w:rPr>
        <w:t>集团</w:t>
      </w:r>
      <w:r>
        <w:t>）有限责任公司、东方电气</w:t>
      </w:r>
    </w:p>
    <w:p>
      <w:pPr>
        <w:pStyle w:val="4"/>
        <w:spacing w:before="11"/>
        <w:rPr>
          <w:sz w:val="24"/>
        </w:rPr>
      </w:pPr>
    </w:p>
    <w:p>
      <w:pPr>
        <w:pStyle w:val="4"/>
        <w:ind w:right="1329"/>
        <w:jc w:val="right"/>
      </w:pPr>
      <w:r>
        <w:t>（广州）</w:t>
      </w:r>
      <w:r>
        <w:rPr>
          <w:spacing w:val="1"/>
        </w:rPr>
        <w:t xml:space="preserve">重型机器公司、四川工程职业技术学院等近 </w:t>
      </w:r>
      <w:r>
        <w:t>20</w:t>
      </w:r>
      <w:r>
        <w:rPr>
          <w:spacing w:val="1"/>
        </w:rPr>
        <w:t xml:space="preserve"> 家企业、院校共</w:t>
      </w:r>
    </w:p>
    <w:p>
      <w:pPr>
        <w:pStyle w:val="4"/>
        <w:spacing w:before="8"/>
        <w:rPr>
          <w:sz w:val="24"/>
        </w:rPr>
      </w:pPr>
    </w:p>
    <w:p>
      <w:pPr>
        <w:pStyle w:val="4"/>
        <w:ind w:right="1335"/>
        <w:jc w:val="right"/>
      </w:pPr>
      <w:r>
        <w:t>30</w:t>
      </w:r>
      <w:r>
        <w:rPr>
          <w:spacing w:val="-8"/>
        </w:rPr>
        <w:t xml:space="preserve"> 余名专家、技术能手，共同探讨校企合作及课程资源开发，组织编写校</w:t>
      </w:r>
    </w:p>
    <w:p>
      <w:pPr>
        <w:pStyle w:val="4"/>
        <w:spacing w:before="11"/>
        <w:rPr>
          <w:sz w:val="24"/>
        </w:rPr>
      </w:pPr>
    </w:p>
    <w:p>
      <w:pPr>
        <w:pStyle w:val="4"/>
        <w:ind w:left="1096"/>
      </w:pPr>
      <w:r>
        <w:rPr>
          <w:spacing w:val="-4"/>
        </w:rPr>
        <w:t xml:space="preserve">本教材《焊工工艺与技能训练》《汽车维护与保养》等初稿共 </w:t>
      </w:r>
      <w:r>
        <w:t>5</w:t>
      </w:r>
      <w:r>
        <w:rPr>
          <w:spacing w:val="-8"/>
        </w:rPr>
        <w:t xml:space="preserve"> 本，编制</w:t>
      </w:r>
    </w:p>
    <w:p>
      <w:pPr>
        <w:pStyle w:val="4"/>
        <w:spacing w:before="10"/>
        <w:rPr>
          <w:sz w:val="24"/>
        </w:rPr>
      </w:pPr>
    </w:p>
    <w:p>
      <w:pPr>
        <w:pStyle w:val="4"/>
        <w:spacing w:before="1" w:line="451" w:lineRule="auto"/>
        <w:ind w:left="1096" w:right="1193"/>
      </w:pPr>
      <w:r>
        <w:rPr>
          <w:spacing w:val="-5"/>
        </w:rPr>
        <w:t xml:space="preserve">《机械制图》《电工学》等课程标准达 </w:t>
      </w:r>
      <w:r>
        <w:t>38</w:t>
      </w:r>
      <w:r>
        <w:rPr>
          <w:spacing w:val="-8"/>
        </w:rPr>
        <w:t xml:space="preserve"> 门，并通过各专业的培养目标、</w:t>
      </w:r>
      <w:r>
        <w:t>培养要求、教学大纲、核心课程、教学计划等编制各专业人才培养方案同</w:t>
      </w:r>
      <w:r>
        <w:rPr>
          <w:spacing w:val="-3"/>
        </w:rPr>
        <w:t>时每年根据新标准新要求同步更新。</w:t>
      </w:r>
    </w:p>
    <w:p>
      <w:pPr>
        <w:pStyle w:val="12"/>
        <w:numPr>
          <w:ilvl w:val="2"/>
          <w:numId w:val="5"/>
        </w:numPr>
        <w:tabs>
          <w:tab w:val="left" w:pos="2446"/>
        </w:tabs>
        <w:spacing w:before="4" w:after="0" w:line="240" w:lineRule="auto"/>
        <w:ind w:left="2445" w:right="0" w:hanging="851"/>
        <w:jc w:val="left"/>
        <w:rPr>
          <w:b/>
          <w:sz w:val="28"/>
        </w:rPr>
      </w:pPr>
      <w:r>
        <w:rPr>
          <w:b/>
          <w:spacing w:val="-1"/>
          <w:sz w:val="28"/>
        </w:rPr>
        <w:t>创新开展“赛训教学法”</w:t>
      </w:r>
    </w:p>
    <w:p>
      <w:pPr>
        <w:spacing w:after="0" w:line="240" w:lineRule="auto"/>
        <w:jc w:val="left"/>
        <w:rPr>
          <w:sz w:val="28"/>
        </w:rPr>
        <w:sectPr>
          <w:pgSz w:w="11850" w:h="16110"/>
          <w:pgMar w:top="2020" w:right="80" w:bottom="1760" w:left="320" w:header="1537" w:footer="1576" w:gutter="0"/>
          <w:cols w:space="720" w:num="1"/>
        </w:sectPr>
      </w:pPr>
    </w:p>
    <w:p>
      <w:pPr>
        <w:pStyle w:val="4"/>
        <w:rPr>
          <w:b/>
          <w:sz w:val="20"/>
        </w:rPr>
      </w:pPr>
    </w:p>
    <w:p>
      <w:pPr>
        <w:pStyle w:val="4"/>
        <w:spacing w:before="3"/>
        <w:rPr>
          <w:b/>
          <w:sz w:val="20"/>
        </w:rPr>
      </w:pPr>
    </w:p>
    <w:p>
      <w:pPr>
        <w:pStyle w:val="4"/>
        <w:spacing w:before="61" w:line="451" w:lineRule="auto"/>
        <w:ind w:left="1096" w:right="1335" w:firstLine="499"/>
        <w:jc w:val="both"/>
      </w:pPr>
      <w:r>
        <w:t>学校自获批成都市高技能人才培训基地以来，配套设施为行业内尖端设备，智能制造实训基地、数控专业实训基地、汽车专业实训基地等基地的建设及配套设备设施均满足教学能力的需要，各实训基地采光、照明、通风、电气安装、防火及安全卫生均满足各专业实训基地配备要求。</w:t>
      </w:r>
    </w:p>
    <w:p>
      <w:pPr>
        <w:pStyle w:val="4"/>
        <w:spacing w:before="5" w:line="453" w:lineRule="auto"/>
        <w:ind w:left="1096" w:right="1331" w:firstLine="499"/>
        <w:jc w:val="both"/>
      </w:pPr>
      <w:r>
        <w:rPr>
          <w:spacing w:val="-5"/>
        </w:rPr>
        <w:t>学校在创新人才培养模式狠下功夫，紧密结合市场需求，创新 “赛训教学法”，树立“今天努力奋斗的我，明天世界冠军的我”的理念，将以</w:t>
      </w:r>
      <w:r>
        <w:rPr>
          <w:spacing w:val="-6"/>
        </w:rPr>
        <w:t>赛促训、以赛促学、以赛促教、以赛促改的思想贯穿整个教学过程，为营</w:t>
      </w:r>
      <w:r>
        <w:t xml:space="preserve">造出浓厚的学术氛围，给学生提供良好的竞争机制和学习平台。学校从赛训教学计划方案的制定到校内的推广执行再到各专业参赛项目、参赛人员的增加，一路上不断探索实践，至今已成功举办四届赛训教学，并在职业教育行业获得了非常高的认可。学校将一直推广赛训教学法的培养模式， </w:t>
      </w:r>
      <w:r>
        <w:rPr>
          <w:spacing w:val="-1"/>
        </w:rPr>
        <w:t xml:space="preserve">为企业储备更多实用的技能人才，为技能大赛储备更多优秀的技能人才， </w:t>
      </w:r>
      <w:r>
        <w:rPr>
          <w:spacing w:val="-3"/>
        </w:rPr>
        <w:t>为社会储备更多更优秀的大国工匠。</w:t>
      </w:r>
    </w:p>
    <w:p>
      <w:pPr>
        <w:spacing w:after="0" w:line="453" w:lineRule="auto"/>
        <w:jc w:val="both"/>
        <w:sectPr>
          <w:pgSz w:w="11850" w:h="16110"/>
          <w:pgMar w:top="1940" w:right="80" w:bottom="1800" w:left="320" w:header="1552" w:footer="1609" w:gutter="0"/>
          <w:cols w:space="720" w:num="1"/>
        </w:sectPr>
      </w:pPr>
    </w:p>
    <w:p>
      <w:pPr>
        <w:pStyle w:val="4"/>
        <w:rPr>
          <w:sz w:val="20"/>
        </w:rPr>
      </w:pPr>
    </w:p>
    <w:p>
      <w:pPr>
        <w:pStyle w:val="4"/>
        <w:spacing w:before="1"/>
        <w:rPr>
          <w:sz w:val="11"/>
        </w:rPr>
      </w:pPr>
    </w:p>
    <w:p>
      <w:pPr>
        <w:pStyle w:val="4"/>
        <w:ind w:left="1597"/>
        <w:rPr>
          <w:sz w:val="20"/>
        </w:rPr>
      </w:pPr>
      <w:r>
        <w:rPr>
          <w:sz w:val="20"/>
        </w:rPr>
        <w:drawing>
          <wp:inline distT="0" distB="0" distL="0" distR="0">
            <wp:extent cx="4959350" cy="2578100"/>
            <wp:effectExtent l="0" t="0" r="0" b="0"/>
            <wp:docPr id="33"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2.jpeg"/>
                    <pic:cNvPicPr>
                      <a:picLocks noChangeAspect="1"/>
                    </pic:cNvPicPr>
                  </pic:nvPicPr>
                  <pic:blipFill>
                    <a:blip r:embed="rId34" cstate="print"/>
                    <a:stretch>
                      <a:fillRect/>
                    </a:stretch>
                  </pic:blipFill>
                  <pic:spPr>
                    <a:xfrm>
                      <a:off x="0" y="0"/>
                      <a:ext cx="4959544" cy="2578607"/>
                    </a:xfrm>
                    <a:prstGeom prst="rect">
                      <a:avLst/>
                    </a:prstGeom>
                  </pic:spPr>
                </pic:pic>
              </a:graphicData>
            </a:graphic>
          </wp:inline>
        </w:drawing>
      </w:r>
    </w:p>
    <w:p>
      <w:pPr>
        <w:pStyle w:val="4"/>
        <w:rPr>
          <w:sz w:val="19"/>
        </w:rPr>
      </w:pPr>
    </w:p>
    <w:p>
      <w:pPr>
        <w:spacing w:before="68"/>
        <w:ind w:left="258" w:right="0" w:firstLine="0"/>
        <w:jc w:val="center"/>
        <w:rPr>
          <w:rFonts w:hint="eastAsia" w:ascii="华文楷体" w:hAnsi="华文楷体" w:eastAsia="华文楷体"/>
          <w:sz w:val="24"/>
        </w:rPr>
      </w:pPr>
      <w:r>
        <w:rPr>
          <w:rFonts w:hint="eastAsia" w:ascii="华文楷体" w:hAnsi="华文楷体" w:eastAsia="华文楷体"/>
          <w:sz w:val="24"/>
        </w:rPr>
        <w:t>“赛训教学法”比赛训练基地</w:t>
      </w:r>
    </w:p>
    <w:p>
      <w:pPr>
        <w:pStyle w:val="4"/>
        <w:spacing w:before="3"/>
        <w:rPr>
          <w:rFonts w:ascii="华文楷体"/>
          <w:sz w:val="18"/>
        </w:rPr>
      </w:pPr>
    </w:p>
    <w:p>
      <w:pPr>
        <w:pStyle w:val="12"/>
        <w:numPr>
          <w:ilvl w:val="2"/>
          <w:numId w:val="5"/>
        </w:numPr>
        <w:tabs>
          <w:tab w:val="left" w:pos="2508"/>
        </w:tabs>
        <w:spacing w:before="0" w:after="0" w:line="240" w:lineRule="auto"/>
        <w:ind w:left="2507" w:right="0" w:hanging="850"/>
        <w:jc w:val="both"/>
        <w:rPr>
          <w:b/>
          <w:sz w:val="28"/>
        </w:rPr>
      </w:pPr>
      <w:r>
        <w:rPr>
          <w:b/>
          <w:spacing w:val="-1"/>
          <w:sz w:val="28"/>
        </w:rPr>
        <w:t>建立教学督导工作机制</w:t>
      </w:r>
    </w:p>
    <w:p>
      <w:pPr>
        <w:pStyle w:val="4"/>
        <w:spacing w:before="11"/>
        <w:rPr>
          <w:b/>
          <w:sz w:val="24"/>
        </w:rPr>
      </w:pPr>
    </w:p>
    <w:p>
      <w:pPr>
        <w:pStyle w:val="4"/>
        <w:spacing w:line="451" w:lineRule="auto"/>
        <w:ind w:left="1096" w:right="1195" w:firstLine="559"/>
        <w:jc w:val="both"/>
      </w:pPr>
      <w:r>
        <w:t>学校制定了相关的督导工作制度，健全教学质量标准、教学质量监控和人才培养质量评价三大体系，依托学校、行业、企业参与人才培养质量评价标准，形成教师、学生、学校、企业、社会等多方参与，全方位、全</w:t>
      </w:r>
      <w:r>
        <w:rPr>
          <w:spacing w:val="-8"/>
        </w:rPr>
        <w:t>过程保障教学质量与人才培养质量的督导工作机制，提高了人才培养质量。</w:t>
      </w:r>
    </w:p>
    <w:p>
      <w:pPr>
        <w:pStyle w:val="4"/>
        <w:spacing w:before="8" w:line="451" w:lineRule="auto"/>
        <w:ind w:left="1096" w:right="1334" w:firstLine="559"/>
        <w:jc w:val="both"/>
      </w:pPr>
      <w:r>
        <w:rPr>
          <w:spacing w:val="-6"/>
        </w:rPr>
        <w:t>一是重视教学各环节检查情况。</w:t>
      </w:r>
      <w:r>
        <w:rPr>
          <w:spacing w:val="-9"/>
        </w:rPr>
        <w:t>（</w:t>
      </w:r>
      <w:r>
        <w:rPr>
          <w:rFonts w:ascii="Calibri" w:eastAsia="Calibri"/>
          <w:spacing w:val="-9"/>
        </w:rPr>
        <w:t>1</w:t>
      </w:r>
      <w:r>
        <w:rPr>
          <w:spacing w:val="-9"/>
        </w:rPr>
        <w:t>）</w:t>
      </w:r>
      <w:r>
        <w:rPr>
          <w:spacing w:val="-5"/>
        </w:rPr>
        <w:t>开学前准备工作检查。教务处和</w:t>
      </w:r>
      <w:r>
        <w:rPr>
          <w:spacing w:val="-6"/>
        </w:rPr>
        <w:t>各职能部门的主要负责人，分别对教学设施设备、教学场地、课堂教学秩</w:t>
      </w:r>
      <w:r>
        <w:rPr>
          <w:spacing w:val="-9"/>
        </w:rPr>
        <w:t>序、教师到课情况、学生到课率等情况进行了全面督查、检查。</w:t>
      </w:r>
      <w:r>
        <w:rPr>
          <w:spacing w:val="-5"/>
        </w:rPr>
        <w:t>（</w:t>
      </w:r>
      <w:r>
        <w:rPr>
          <w:rFonts w:ascii="Calibri" w:eastAsia="Calibri"/>
          <w:spacing w:val="-5"/>
        </w:rPr>
        <w:t>2</w:t>
      </w:r>
      <w:r>
        <w:rPr>
          <w:spacing w:val="-5"/>
        </w:rPr>
        <w:t>）</w:t>
      </w:r>
      <w:r>
        <w:rPr>
          <w:spacing w:val="-2"/>
        </w:rPr>
        <w:t>形成</w:t>
      </w:r>
      <w:r>
        <w:rPr>
          <w:spacing w:val="-18"/>
        </w:rPr>
        <w:t>期中、期末考试检查制度。为严肃考风、考纪，杜绝徇私舞弊现象的发生， 在期中、期末考试及毕业考试时，对考场进行巡查，认真填写检查记录，</w:t>
      </w:r>
    </w:p>
    <w:p>
      <w:pPr>
        <w:spacing w:after="0" w:line="451" w:lineRule="auto"/>
        <w:jc w:val="both"/>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33"/>
        <w:jc w:val="both"/>
      </w:pPr>
      <w:r>
        <w:rPr>
          <w:spacing w:val="-8"/>
        </w:rPr>
        <w:t>发现问题及时解决。（</w:t>
      </w:r>
      <w:r>
        <w:rPr>
          <w:rFonts w:ascii="Calibri" w:eastAsia="Calibri"/>
          <w:spacing w:val="-8"/>
        </w:rPr>
        <w:t>3</w:t>
      </w:r>
      <w:r>
        <w:rPr>
          <w:spacing w:val="-8"/>
        </w:rPr>
        <w:t>）</w:t>
      </w:r>
      <w:r>
        <w:rPr>
          <w:spacing w:val="-5"/>
        </w:rPr>
        <w:t>教学计划进度的制定情况检查。教学计划进度制</w:t>
      </w:r>
      <w:r>
        <w:rPr>
          <w:spacing w:val="-6"/>
        </w:rPr>
        <w:t>定情况检查发现，绝大多数教师都能按照教务处下发工作计划安排教学计</w:t>
      </w:r>
      <w:r>
        <w:rPr>
          <w:spacing w:val="-1"/>
        </w:rPr>
        <w:t>划，教研组长按要求对本教研组老师的教学计划进度表制定情况进行认真</w:t>
      </w:r>
      <w:r>
        <w:rPr>
          <w:spacing w:val="-13"/>
        </w:rPr>
        <w:t>审核。</w:t>
      </w:r>
      <w:r>
        <w:rPr>
          <w:spacing w:val="-8"/>
        </w:rPr>
        <w:t>（</w:t>
      </w:r>
      <w:r>
        <w:rPr>
          <w:rFonts w:ascii="Calibri" w:eastAsia="Calibri"/>
          <w:spacing w:val="-8"/>
        </w:rPr>
        <w:t>4</w:t>
      </w:r>
      <w:r>
        <w:rPr>
          <w:spacing w:val="-8"/>
        </w:rPr>
        <w:t>）</w:t>
      </w:r>
      <w:r>
        <w:rPr>
          <w:spacing w:val="-5"/>
        </w:rPr>
        <w:t>对教师教案编写情况进行了抽查、检查，大部分教师能够按照</w:t>
      </w:r>
      <w:r>
        <w:rPr>
          <w:spacing w:val="-4"/>
        </w:rPr>
        <w:t>要求，认真备课，并将检查结果及时向各教师反馈。</w:t>
      </w:r>
    </w:p>
    <w:p>
      <w:pPr>
        <w:pStyle w:val="4"/>
        <w:spacing w:before="8" w:line="451" w:lineRule="auto"/>
        <w:ind w:left="1096" w:right="1333" w:firstLine="559"/>
        <w:jc w:val="both"/>
      </w:pPr>
      <w:r>
        <w:t>二是深入教学第一线开展听课评课活动。为全面掌握学校教师队伍的教学水平和学校的整体教学状况，不断提高教学质量，根据隔周教学工作例会上提出的要求，由教务处、教研组长和学科带头人、专业骨干教师， 在全校范围内进行听课、评课活动。本着公平、公正、公开的态度认真对待每一位授课教师，听好、评好每节课，对授课教师好的方面予以充分肯定，对存在的问题及时向本人及教研组进行反馈。督促各教研组进行教学工作自查，各教研组开展了教师相互听课、师带徒的活动。</w:t>
      </w:r>
    </w:p>
    <w:p>
      <w:pPr>
        <w:pStyle w:val="4"/>
        <w:spacing w:before="12"/>
        <w:ind w:left="1797"/>
        <w:jc w:val="both"/>
      </w:pPr>
      <w:r>
        <w:t>2019 年，学校领导人均听课课时数 10 节，学校领导人均上课课时数</w:t>
      </w:r>
    </w:p>
    <w:p>
      <w:pPr>
        <w:pStyle w:val="4"/>
        <w:spacing w:before="8"/>
        <w:rPr>
          <w:sz w:val="24"/>
        </w:rPr>
      </w:pPr>
    </w:p>
    <w:p>
      <w:pPr>
        <w:pStyle w:val="4"/>
        <w:spacing w:before="1" w:line="453" w:lineRule="auto"/>
        <w:ind w:left="1096" w:right="1192"/>
      </w:pPr>
      <w:r>
        <w:t>4</w:t>
      </w:r>
      <w:r>
        <w:rPr>
          <w:spacing w:val="-7"/>
        </w:rPr>
        <w:t xml:space="preserve"> 节。在强化教学质量管理下，学校教师质量考核结果良好，合格率 </w:t>
      </w:r>
      <w:r>
        <w:t>99%， 考核优秀的教师人数较上年有明显提升。2018-2019 年学校教师教学质量</w:t>
      </w:r>
      <w:r>
        <w:rPr>
          <w:spacing w:val="-6"/>
        </w:rPr>
        <w:t xml:space="preserve">考核对比情况、学校市级文化课检测合格率情况见图 </w:t>
      </w:r>
      <w:r>
        <w:t>3-1、3-2：</w:t>
      </w:r>
    </w:p>
    <w:p>
      <w:pPr>
        <w:spacing w:after="0" w:line="453" w:lineRule="auto"/>
        <w:sectPr>
          <w:pgSz w:w="11850" w:h="16110"/>
          <w:pgMar w:top="1940" w:right="80" w:bottom="1800" w:left="320" w:header="1552" w:footer="1609" w:gutter="0"/>
          <w:cols w:space="720" w:num="1"/>
        </w:sectPr>
      </w:pPr>
    </w:p>
    <w:p>
      <w:pPr>
        <w:pStyle w:val="4"/>
        <w:spacing w:before="6"/>
        <w:rPr>
          <w:sz w:val="22"/>
        </w:rPr>
      </w:pPr>
    </w:p>
    <w:p>
      <w:pPr>
        <w:pStyle w:val="4"/>
        <w:ind w:left="1729"/>
        <w:rPr>
          <w:sz w:val="20"/>
        </w:rPr>
      </w:pPr>
      <w:r>
        <w:rPr>
          <w:sz w:val="20"/>
        </w:rPr>
        <w:pict>
          <v:group id="_x0000_s1187" o:spid="_x0000_s1187" o:spt="203" style="height:179.75pt;width:386pt;" coordsize="7720,3595">
            <o:lock v:ext="edit"/>
            <v:line id="_x0000_s1188" o:spid="_x0000_s1188" o:spt="20" style="position:absolute;left:4097;top:2668;height:0;width:2333;" stroked="t" coordsize="21600,21600">
              <v:path arrowok="t"/>
              <v:fill focussize="0,0"/>
              <v:stroke weight="0.48pt" color="#888888"/>
              <v:imagedata o:title=""/>
              <o:lock v:ext="edit"/>
            </v:line>
            <v:line id="_x0000_s1189" o:spid="_x0000_s1189" o:spt="20" style="position:absolute;left:2174;top:2668;height:0;width:826;" stroked="t" coordsize="21600,21600">
              <v:path arrowok="t"/>
              <v:fill focussize="0,0"/>
              <v:stroke weight="0.48pt" color="#888888"/>
              <v:imagedata o:title=""/>
              <o:lock v:ext="edit"/>
            </v:line>
            <v:rect id="_x0000_s1190" o:spid="_x0000_s1190" o:spt="1" style="position:absolute;left:3000;top:2504;height:569;width:548;" fillcolor="#5B9BD4" filled="t" stroked="f" coordsize="21600,21600">
              <v:path/>
              <v:fill on="t" focussize="0,0"/>
              <v:stroke on="f"/>
              <v:imagedata o:title=""/>
              <o:lock v:ext="edit"/>
            </v:rect>
            <v:line id="_x0000_s1191" o:spid="_x0000_s1191" o:spt="20" style="position:absolute;left:667;top:2668;height:0;width:411;" stroked="t" coordsize="21600,21600">
              <v:path arrowok="t"/>
              <v:fill focussize="0,0"/>
              <v:stroke weight="0.48pt" color="#888888"/>
              <v:imagedata o:title=""/>
              <o:lock v:ext="edit"/>
            </v:line>
            <v:line id="_x0000_s1192" o:spid="_x0000_s1192" o:spt="20" style="position:absolute;left:667;top:2262;height:0;width:411;" stroked="t" coordsize="21600,21600">
              <v:path arrowok="t"/>
              <v:fill focussize="0,0"/>
              <v:stroke weight="0.48pt" color="#888888"/>
              <v:imagedata o:title=""/>
              <o:lock v:ext="edit"/>
            </v:line>
            <v:line id="_x0000_s1193" o:spid="_x0000_s1193" o:spt="20" style="position:absolute;left:667;top:1854;height:0;width:411;" stroked="t" coordsize="21600,21600">
              <v:path arrowok="t"/>
              <v:fill focussize="0,0"/>
              <v:stroke weight="0.48pt" color="#888888"/>
              <v:imagedata o:title=""/>
              <o:lock v:ext="edit"/>
            </v:line>
            <v:line id="_x0000_s1194" o:spid="_x0000_s1194" o:spt="20" style="position:absolute;left:667;top:1448;height:0;width:411;" stroked="t" coordsize="21600,21600">
              <v:path arrowok="t"/>
              <v:fill focussize="0,0"/>
              <v:stroke weight="0.48pt" color="#888888"/>
              <v:imagedata o:title=""/>
              <o:lock v:ext="edit"/>
            </v:line>
            <v:line id="_x0000_s1195" o:spid="_x0000_s1195" o:spt="20" style="position:absolute;left:667;top:1040;height:0;width:411;" stroked="t" coordsize="21600,21600">
              <v:path arrowok="t"/>
              <v:fill focussize="0,0"/>
              <v:stroke weight="0.48pt" color="#888888"/>
              <v:imagedata o:title=""/>
              <o:lock v:ext="edit"/>
            </v:line>
            <v:rect id="_x0000_s1196" o:spid="_x0000_s1196" o:spt="1" style="position:absolute;left:1077;top:838;height:2235;width:550;" fillcolor="#5B9BD4" filled="t" stroked="f" coordsize="21600,21600">
              <v:path/>
              <v:fill on="t" focussize="0,0"/>
              <v:stroke on="f"/>
              <v:imagedata o:title=""/>
              <o:lock v:ext="edit"/>
            </v:rect>
            <v:line id="_x0000_s1197" o:spid="_x0000_s1197" o:spt="20" style="position:absolute;left:2174;top:2262;height:0;width:4256;" stroked="t" coordsize="21600,21600">
              <v:path arrowok="t"/>
              <v:fill focussize="0,0"/>
              <v:stroke weight="0.48pt" color="#888888"/>
              <v:imagedata o:title=""/>
              <o:lock v:ext="edit"/>
            </v:line>
            <v:line id="_x0000_s1198" o:spid="_x0000_s1198" o:spt="20" style="position:absolute;left:2174;top:1854;height:0;width:4256;" stroked="t" coordsize="21600,21600">
              <v:path arrowok="t"/>
              <v:fill focussize="0,0"/>
              <v:stroke weight="0.48pt" color="#888888"/>
              <v:imagedata o:title=""/>
              <o:lock v:ext="edit"/>
            </v:line>
            <v:line id="_x0000_s1199" o:spid="_x0000_s1199" o:spt="20" style="position:absolute;left:2174;top:1448;height:0;width:4256;" stroked="t" coordsize="21600,21600">
              <v:path arrowok="t"/>
              <v:fill focussize="0,0"/>
              <v:stroke weight="0.48pt" color="#888888"/>
              <v:imagedata o:title=""/>
              <o:lock v:ext="edit"/>
            </v:line>
            <v:line id="_x0000_s1200" o:spid="_x0000_s1200" o:spt="20" style="position:absolute;left:2174;top:1040;height:0;width:4256;" stroked="t" coordsize="21600,21600">
              <v:path arrowok="t"/>
              <v:fill focussize="0,0"/>
              <v:stroke weight="0.48pt" color="#888888"/>
              <v:imagedata o:title=""/>
              <o:lock v:ext="edit"/>
            </v:line>
            <v:line id="_x0000_s1201" o:spid="_x0000_s1201" o:spt="20" style="position:absolute;left:667;top:635;height:0;width:5763;" stroked="t" coordsize="21600,21600">
              <v:path arrowok="t"/>
              <v:fill focussize="0,0"/>
              <v:stroke weight="0.48pt" color="#888888"/>
              <v:imagedata o:title=""/>
              <o:lock v:ext="edit"/>
            </v:line>
            <v:rect id="_x0000_s1202" o:spid="_x0000_s1202" o:spt="1" style="position:absolute;left:1627;top:634;height:2439;width:548;" fillcolor="#EC7C30" filled="t" stroked="f" coordsize="21600,21600">
              <v:path/>
              <v:fill on="t" focussize="0,0"/>
              <v:stroke on="f"/>
              <v:imagedata o:title=""/>
              <o:lock v:ext="edit"/>
            </v:rect>
            <v:rect id="_x0000_s1203" o:spid="_x0000_s1203" o:spt="1" style="position:absolute;left:3547;top:2262;height:812;width:550;" fillcolor="#EC7C30" filled="t" stroked="f" coordsize="21600,21600">
              <v:path/>
              <v:fill on="t" focussize="0,0"/>
              <v:stroke on="f"/>
              <v:imagedata o:title=""/>
              <o:lock v:ext="edit"/>
            </v:rect>
            <v:line id="_x0000_s1204" o:spid="_x0000_s1204" o:spt="20" style="position:absolute;left:4920;top:3053;height:0;width:550;" stroked="t" coordsize="21600,21600">
              <v:path arrowok="t"/>
              <v:fill focussize="0,0"/>
              <v:stroke weight="2.04pt" color="#5B9BD4"/>
              <v:imagedata o:title=""/>
              <o:lock v:ext="edit"/>
            </v:line>
            <v:line id="_x0000_s1205" o:spid="_x0000_s1205" o:spt="20" style="position:absolute;left:5470;top:3053;height:0;width:547;" stroked="t" coordsize="21600,21600">
              <v:path arrowok="t"/>
              <v:fill focussize="0,0"/>
              <v:stroke weight="2.04pt" color="#EC7C30"/>
              <v:imagedata o:title=""/>
              <o:lock v:ext="edit"/>
            </v:line>
            <v:line id="_x0000_s1206" o:spid="_x0000_s1206" o:spt="20" style="position:absolute;left:667;top:229;height:0;width:5763;" stroked="t" coordsize="21600,21600">
              <v:path arrowok="t"/>
              <v:fill focussize="0,0"/>
              <v:stroke weight="0.48pt" color="#888888"/>
              <v:imagedata o:title=""/>
              <o:lock v:ext="edit"/>
            </v:line>
            <v:line id="_x0000_s1207" o:spid="_x0000_s1207" o:spt="20" style="position:absolute;left:667;top:229;flip:y;height:2844;width:0;" stroked="t" coordsize="21600,21600">
              <v:path arrowok="t"/>
              <v:fill focussize="0,0"/>
              <v:stroke weight="0.48pt" color="#888888"/>
              <v:imagedata o:title=""/>
              <o:lock v:ext="edit"/>
            </v:line>
            <v:line id="_x0000_s1208" o:spid="_x0000_s1208" o:spt="20" style="position:absolute;left:602;top:3073;height:0;width:65;" stroked="t" coordsize="21600,21600">
              <v:path arrowok="t"/>
              <v:fill focussize="0,0"/>
              <v:stroke weight="0.48pt" color="#888888"/>
              <v:imagedata o:title=""/>
              <o:lock v:ext="edit"/>
            </v:line>
            <v:line id="_x0000_s1209" o:spid="_x0000_s1209" o:spt="20" style="position:absolute;left:602;top:2668;height:0;width:65;" stroked="t" coordsize="21600,21600">
              <v:path arrowok="t"/>
              <v:fill focussize="0,0"/>
              <v:stroke weight="0.48pt" color="#888888"/>
              <v:imagedata o:title=""/>
              <o:lock v:ext="edit"/>
            </v:line>
            <v:line id="_x0000_s1210" o:spid="_x0000_s1210" o:spt="20" style="position:absolute;left:602;top:2262;height:0;width:65;" stroked="t" coordsize="21600,21600">
              <v:path arrowok="t"/>
              <v:fill focussize="0,0"/>
              <v:stroke weight="0.48pt" color="#888888"/>
              <v:imagedata o:title=""/>
              <o:lock v:ext="edit"/>
            </v:line>
            <v:line id="_x0000_s1211" o:spid="_x0000_s1211" o:spt="20" style="position:absolute;left:602;top:1854;height:0;width:65;" stroked="t" coordsize="21600,21600">
              <v:path arrowok="t"/>
              <v:fill focussize="0,0"/>
              <v:stroke weight="0.48pt" color="#888888"/>
              <v:imagedata o:title=""/>
              <o:lock v:ext="edit"/>
            </v:line>
            <v:line id="_x0000_s1212" o:spid="_x0000_s1212" o:spt="20" style="position:absolute;left:602;top:1448;height:0;width:65;" stroked="t" coordsize="21600,21600">
              <v:path arrowok="t"/>
              <v:fill focussize="0,0"/>
              <v:stroke weight="0.48pt" color="#888888"/>
              <v:imagedata o:title=""/>
              <o:lock v:ext="edit"/>
            </v:line>
            <v:line id="_x0000_s1213" o:spid="_x0000_s1213" o:spt="20" style="position:absolute;left:602;top:1040;height:0;width:65;" stroked="t" coordsize="21600,21600">
              <v:path arrowok="t"/>
              <v:fill focussize="0,0"/>
              <v:stroke weight="0.48pt" color="#888888"/>
              <v:imagedata o:title=""/>
              <o:lock v:ext="edit"/>
            </v:line>
            <v:line id="_x0000_s1214" o:spid="_x0000_s1214" o:spt="20" style="position:absolute;left:602;top:635;height:0;width:65;" stroked="t" coordsize="21600,21600">
              <v:path arrowok="t"/>
              <v:fill focussize="0,0"/>
              <v:stroke weight="0.48pt" color="#888888"/>
              <v:imagedata o:title=""/>
              <o:lock v:ext="edit"/>
            </v:line>
            <v:line id="_x0000_s1215" o:spid="_x0000_s1215" o:spt="20" style="position:absolute;left:602;top:229;height:0;width:65;" stroked="t" coordsize="21600,21600">
              <v:path arrowok="t"/>
              <v:fill focussize="0,0"/>
              <v:stroke weight="0.48pt" color="#888888"/>
              <v:imagedata o:title=""/>
              <o:lock v:ext="edit"/>
            </v:line>
            <v:line id="_x0000_s1216" o:spid="_x0000_s1216" o:spt="20" style="position:absolute;left:667;top:3073;height:0;width:5763;" stroked="t" coordsize="21600,21600">
              <v:path arrowok="t"/>
              <v:fill focussize="0,0"/>
              <v:stroke weight="0.48pt" color="#888888"/>
              <v:imagedata o:title=""/>
              <o:lock v:ext="edit"/>
            </v:line>
            <v:line id="_x0000_s1217" o:spid="_x0000_s1217" o:spt="20" style="position:absolute;left:667;top:3073;height:65;width:0;" stroked="t" coordsize="21600,21600">
              <v:path arrowok="t"/>
              <v:fill focussize="0,0"/>
              <v:stroke weight="0.48pt" color="#888888"/>
              <v:imagedata o:title=""/>
              <o:lock v:ext="edit"/>
            </v:line>
            <v:line id="_x0000_s1218" o:spid="_x0000_s1218" o:spt="20" style="position:absolute;left:2587;top:3073;height:65;width:0;" stroked="t" coordsize="21600,21600">
              <v:path arrowok="t"/>
              <v:fill focussize="0,0"/>
              <v:stroke weight="0.48pt" color="#888888"/>
              <v:imagedata o:title=""/>
              <o:lock v:ext="edit"/>
            </v:line>
            <v:line id="_x0000_s1219" o:spid="_x0000_s1219" o:spt="20" style="position:absolute;left:4507;top:3073;height:65;width:0;" stroked="t" coordsize="21600,21600">
              <v:path arrowok="t"/>
              <v:fill focussize="0,0"/>
              <v:stroke weight="0.48pt" color="#888888"/>
              <v:imagedata o:title=""/>
              <o:lock v:ext="edit"/>
            </v:line>
            <v:line id="_x0000_s1220" o:spid="_x0000_s1220" o:spt="20" style="position:absolute;left:6430;top:3073;height:65;width:0;" stroked="t" coordsize="21600,21600">
              <v:path arrowok="t"/>
              <v:fill focussize="0,0"/>
              <v:stroke weight="0.48pt" color="#888888"/>
              <v:imagedata o:title=""/>
              <o:lock v:ext="edit"/>
            </v:line>
            <v:rect id="_x0000_s1221" o:spid="_x0000_s1221" o:spt="1" style="position:absolute;left:6748;top:1563;height:108;width:111;" fillcolor="#5B9BD4" filled="t" stroked="f" coordsize="21600,21600">
              <v:path/>
              <v:fill on="t" focussize="0,0"/>
              <v:stroke on="f"/>
              <v:imagedata o:title=""/>
              <o:lock v:ext="edit"/>
            </v:rect>
            <v:rect id="_x0000_s1222" o:spid="_x0000_s1222" o:spt="1" style="position:absolute;left:6748;top:1923;height:111;width:111;" fillcolor="#EC7C30" filled="t" stroked="f" coordsize="21600,21600">
              <v:path/>
              <v:fill on="t" focussize="0,0"/>
              <v:stroke on="f"/>
              <v:imagedata o:title=""/>
              <o:lock v:ext="edit"/>
            </v:rect>
            <v:rect id="_x0000_s1223" o:spid="_x0000_s1223" o:spt="1" style="position:absolute;left:5;top:5;height:3585;width:7710;" filled="f" stroked="t" coordsize="21600,21600">
              <v:path/>
              <v:fill on="f" focussize="0,0"/>
              <v:stroke weight="0.5pt" color="#888888"/>
              <v:imagedata o:title=""/>
              <o:lock v:ext="edit"/>
            </v:rect>
            <v:shape id="_x0000_s1224" o:spid="_x0000_s1224" o:spt="202" type="#_x0000_t202" style="position:absolute;left:4771;top:3231;height:200;width:1415;" filled="f" stroked="f" coordsize="21600,21600">
              <v:path/>
              <v:fill on="f" focussize="0,0"/>
              <v:stroke on="f" joinstyle="miter"/>
              <v:imagedata o:title=""/>
              <o:lock v:ext="edit"/>
              <v:textbox inset="0mm,0mm,0mm,0mm">
                <w:txbxContent>
                  <w:p>
                    <w:pPr>
                      <w:spacing w:before="0" w:line="199" w:lineRule="exact"/>
                      <w:ind w:left="0" w:right="0" w:firstLine="0"/>
                      <w:jc w:val="left"/>
                      <w:rPr>
                        <w:sz w:val="20"/>
                      </w:rPr>
                    </w:pPr>
                    <w:r>
                      <w:rPr>
                        <w:sz w:val="20"/>
                      </w:rPr>
                      <w:t>考核不合格比例</w:t>
                    </w:r>
                  </w:p>
                </w:txbxContent>
              </v:textbox>
            </v:shape>
            <v:shape id="_x0000_s1225" o:spid="_x0000_s1225" o:spt="202" type="#_x0000_t202" style="position:absolute;left:2951;top:3231;height:200;width:1216;" filled="f" stroked="f" coordsize="21600,21600">
              <v:path/>
              <v:fill on="f" focussize="0,0"/>
              <v:stroke on="f" joinstyle="miter"/>
              <v:imagedata o:title=""/>
              <o:lock v:ext="edit"/>
              <v:textbox inset="0mm,0mm,0mm,0mm">
                <w:txbxContent>
                  <w:p>
                    <w:pPr>
                      <w:spacing w:before="0" w:line="199" w:lineRule="exact"/>
                      <w:ind w:left="0" w:right="0" w:firstLine="0"/>
                      <w:jc w:val="left"/>
                      <w:rPr>
                        <w:sz w:val="20"/>
                      </w:rPr>
                    </w:pPr>
                    <w:r>
                      <w:rPr>
                        <w:sz w:val="20"/>
                      </w:rPr>
                      <w:t>考核合格比例</w:t>
                    </w:r>
                  </w:p>
                </w:txbxContent>
              </v:textbox>
            </v:shape>
            <v:shape id="_x0000_s1226" o:spid="_x0000_s1226" o:spt="202" type="#_x0000_t202" style="position:absolute;left:1029;top:3231;height:200;width:1216;" filled="f" stroked="f" coordsize="21600,21600">
              <v:path/>
              <v:fill on="f" focussize="0,0"/>
              <v:stroke on="f" joinstyle="miter"/>
              <v:imagedata o:title=""/>
              <o:lock v:ext="edit"/>
              <v:textbox inset="0mm,0mm,0mm,0mm">
                <w:txbxContent>
                  <w:p>
                    <w:pPr>
                      <w:spacing w:before="0" w:line="199" w:lineRule="exact"/>
                      <w:ind w:left="0" w:right="0" w:firstLine="0"/>
                      <w:jc w:val="left"/>
                      <w:rPr>
                        <w:sz w:val="20"/>
                      </w:rPr>
                    </w:pPr>
                    <w:r>
                      <w:rPr>
                        <w:sz w:val="20"/>
                      </w:rPr>
                      <w:t>考核优秀比例</w:t>
                    </w:r>
                  </w:p>
                </w:txbxContent>
              </v:textbox>
            </v:shape>
            <v:shape id="_x0000_s1227" o:spid="_x0000_s1227" o:spt="202" type="#_x0000_t202" style="position:absolute;left:236;top:2981;height:200;width:2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0%</w:t>
                    </w:r>
                  </w:p>
                </w:txbxContent>
              </v:textbox>
            </v:shape>
            <v:shape id="_x0000_s1228" o:spid="_x0000_s1228" o:spt="202" type="#_x0000_t202" style="position:absolute;left:5075;top:2739;height:200;width:813;" filled="f" stroked="f" coordsize="21600,21600">
              <v:path/>
              <v:fill on="f" focussize="0,0"/>
              <v:stroke on="f" joinstyle="miter"/>
              <v:imagedata o:title=""/>
              <o:lock v:ext="edit"/>
              <v:textbox inset="0mm,0mm,0mm,0mm">
                <w:txbxContent>
                  <w:p>
                    <w:pPr>
                      <w:tabs>
                        <w:tab w:val="left" w:pos="548"/>
                      </w:tabs>
                      <w:spacing w:before="0" w:line="199" w:lineRule="exact"/>
                      <w:ind w:left="0" w:right="0" w:firstLine="0"/>
                      <w:jc w:val="left"/>
                      <w:rPr>
                        <w:rFonts w:ascii="Calibri"/>
                        <w:sz w:val="20"/>
                      </w:rPr>
                    </w:pPr>
                    <w:r>
                      <w:rPr>
                        <w:rFonts w:ascii="Calibri"/>
                        <w:sz w:val="20"/>
                      </w:rPr>
                      <w:t>1%</w:t>
                    </w:r>
                    <w:r>
                      <w:rPr>
                        <w:rFonts w:ascii="Calibri"/>
                        <w:sz w:val="20"/>
                      </w:rPr>
                      <w:tab/>
                    </w:r>
                    <w:r>
                      <w:rPr>
                        <w:rFonts w:ascii="Calibri"/>
                        <w:sz w:val="20"/>
                      </w:rPr>
                      <w:t>1%</w:t>
                    </w:r>
                  </w:p>
                </w:txbxContent>
              </v:textbox>
            </v:shape>
            <v:shape id="_x0000_s1229" o:spid="_x0000_s1229" o:spt="202" type="#_x0000_t202" style="position:absolute;left:135;top:2574;height:200;width:367;"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10%</w:t>
                    </w:r>
                  </w:p>
                </w:txbxContent>
              </v:textbox>
            </v:shape>
            <v:shape id="_x0000_s1230" o:spid="_x0000_s1230" o:spt="202" type="#_x0000_t202" style="position:absolute;left:3103;top:2210;height:200;width:3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14%</w:t>
                    </w:r>
                  </w:p>
                </w:txbxContent>
              </v:textbox>
            </v:shape>
            <v:shape id="_x0000_s1231" o:spid="_x0000_s1231" o:spt="202" type="#_x0000_t202" style="position:absolute;left:135;top:2167;height:200;width:367;"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20%</w:t>
                    </w:r>
                  </w:p>
                </w:txbxContent>
              </v:textbox>
            </v:shape>
            <v:shape id="_x0000_s1232" o:spid="_x0000_s1232" o:spt="202" type="#_x0000_t202" style="position:absolute;left:6908;top:1868;height:221;width:623;" filled="f" stroked="f" coordsize="21600,21600">
              <v:path/>
              <v:fill on="f" focussize="0,0"/>
              <v:stroke on="f" joinstyle="miter"/>
              <v:imagedata o:title=""/>
              <o:lock v:ext="edit"/>
              <v:textbox inset="0mm,0mm,0mm,0mm">
                <w:txbxContent>
                  <w:p>
                    <w:pPr>
                      <w:spacing w:before="0" w:line="221" w:lineRule="exact"/>
                      <w:ind w:left="0" w:right="0" w:firstLine="0"/>
                      <w:jc w:val="left"/>
                      <w:rPr>
                        <w:sz w:val="20"/>
                      </w:rPr>
                    </w:pPr>
                    <w:r>
                      <w:rPr>
                        <w:rFonts w:ascii="Calibri" w:eastAsia="Calibri"/>
                        <w:sz w:val="20"/>
                      </w:rPr>
                      <w:t>2019</w:t>
                    </w:r>
                    <w:r>
                      <w:rPr>
                        <w:sz w:val="20"/>
                      </w:rPr>
                      <w:t>年</w:t>
                    </w:r>
                  </w:p>
                </w:txbxContent>
              </v:textbox>
            </v:shape>
            <v:shape id="_x0000_s1233" o:spid="_x0000_s1233" o:spt="202" type="#_x0000_t202" style="position:absolute;left:3652;top:1966;height:200;width:3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20%</w:t>
                    </w:r>
                  </w:p>
                </w:txbxContent>
              </v:textbox>
            </v:shape>
            <v:shape id="_x0000_s1234" o:spid="_x0000_s1234" o:spt="202" type="#_x0000_t202" style="position:absolute;left:135;top:1761;height:200;width:367;"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30%</w:t>
                    </w:r>
                  </w:p>
                </w:txbxContent>
              </v:textbox>
            </v:shape>
            <v:shape id="_x0000_s1235" o:spid="_x0000_s1235" o:spt="202" type="#_x0000_t202" style="position:absolute;left:6908;top:1506;height:221;width:623;" filled="f" stroked="f" coordsize="21600,21600">
              <v:path/>
              <v:fill on="f" focussize="0,0"/>
              <v:stroke on="f" joinstyle="miter"/>
              <v:imagedata o:title=""/>
              <o:lock v:ext="edit"/>
              <v:textbox inset="0mm,0mm,0mm,0mm">
                <w:txbxContent>
                  <w:p>
                    <w:pPr>
                      <w:spacing w:before="0" w:line="221" w:lineRule="exact"/>
                      <w:ind w:left="0" w:right="0" w:firstLine="0"/>
                      <w:jc w:val="left"/>
                      <w:rPr>
                        <w:sz w:val="20"/>
                      </w:rPr>
                    </w:pPr>
                    <w:r>
                      <w:rPr>
                        <w:rFonts w:ascii="Calibri" w:eastAsia="Calibri"/>
                        <w:sz w:val="20"/>
                      </w:rPr>
                      <w:t>2018</w:t>
                    </w:r>
                    <w:r>
                      <w:rPr>
                        <w:sz w:val="20"/>
                      </w:rPr>
                      <w:t>年</w:t>
                    </w:r>
                  </w:p>
                </w:txbxContent>
              </v:textbox>
            </v:shape>
            <v:shape id="_x0000_s1236" o:spid="_x0000_s1236" o:spt="202" type="#_x0000_t202" style="position:absolute;left:135;top:947;height:607;width:367;" filled="f" stroked="f" coordsize="21600,21600">
              <v:path/>
              <v:fill on="f" focussize="0,0"/>
              <v:stroke on="f" joinstyle="miter"/>
              <v:imagedata o:title=""/>
              <o:lock v:ext="edit"/>
              <v:textbox inset="0mm,0mm,0mm,0mm">
                <w:txbxContent>
                  <w:p>
                    <w:pPr>
                      <w:spacing w:before="0" w:line="203" w:lineRule="exact"/>
                      <w:ind w:left="0" w:right="0" w:firstLine="0"/>
                      <w:jc w:val="left"/>
                      <w:rPr>
                        <w:rFonts w:ascii="Calibri"/>
                        <w:sz w:val="20"/>
                      </w:rPr>
                    </w:pPr>
                    <w:r>
                      <w:rPr>
                        <w:rFonts w:ascii="Calibri"/>
                        <w:sz w:val="20"/>
                      </w:rPr>
                      <w:t>50%</w:t>
                    </w:r>
                  </w:p>
                  <w:p>
                    <w:pPr>
                      <w:spacing w:before="163" w:line="240" w:lineRule="exact"/>
                      <w:ind w:left="0" w:right="0" w:firstLine="0"/>
                      <w:jc w:val="left"/>
                      <w:rPr>
                        <w:rFonts w:ascii="Calibri"/>
                        <w:sz w:val="20"/>
                      </w:rPr>
                    </w:pPr>
                    <w:r>
                      <w:rPr>
                        <w:rFonts w:ascii="Calibri"/>
                        <w:sz w:val="20"/>
                      </w:rPr>
                      <w:t>40%</w:t>
                    </w:r>
                  </w:p>
                </w:txbxContent>
              </v:textbox>
            </v:shape>
            <v:shape id="_x0000_s1237" o:spid="_x0000_s1237" o:spt="202" type="#_x0000_t202" style="position:absolute;left:1182;top:543;height:200;width:3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55%</w:t>
                    </w:r>
                  </w:p>
                </w:txbxContent>
              </v:textbox>
            </v:shape>
            <v:shape id="_x0000_s1238" o:spid="_x0000_s1238" o:spt="202" type="#_x0000_t202" style="position:absolute;left:135;top:541;height:200;width:367;"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60%</w:t>
                    </w:r>
                  </w:p>
                </w:txbxContent>
              </v:textbox>
            </v:shape>
            <v:shape id="_x0000_s1239" o:spid="_x0000_s1239" o:spt="202" type="#_x0000_t202" style="position:absolute;left:1730;top:340;height:200;width:3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60%</w:t>
                    </w:r>
                  </w:p>
                </w:txbxContent>
              </v:textbox>
            </v:shape>
            <v:shape id="_x0000_s1240" o:spid="_x0000_s1240" o:spt="202" type="#_x0000_t202" style="position:absolute;left:135;top:134;height:200;width:367;"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70%</w:t>
                    </w:r>
                  </w:p>
                </w:txbxContent>
              </v:textbox>
            </v:shape>
            <w10:wrap type="none"/>
            <w10:anchorlock/>
          </v:group>
        </w:pict>
      </w:r>
    </w:p>
    <w:p>
      <w:pPr>
        <w:pStyle w:val="4"/>
        <w:spacing w:before="6"/>
        <w:rPr>
          <w:sz w:val="11"/>
        </w:rPr>
      </w:pPr>
    </w:p>
    <w:p>
      <w:pPr>
        <w:tabs>
          <w:tab w:val="left" w:pos="3419"/>
        </w:tabs>
        <w:spacing w:before="62"/>
        <w:ind w:left="2361" w:right="0" w:firstLine="0"/>
        <w:jc w:val="left"/>
        <w:rPr>
          <w:b/>
          <w:sz w:val="28"/>
        </w:rPr>
      </w:pPr>
      <w:r>
        <w:rPr>
          <w:b/>
          <w:sz w:val="28"/>
        </w:rPr>
        <w:t>图</w:t>
      </w:r>
      <w:r>
        <w:rPr>
          <w:b/>
          <w:spacing w:val="-73"/>
          <w:sz w:val="28"/>
        </w:rPr>
        <w:t xml:space="preserve"> </w:t>
      </w:r>
      <w:r>
        <w:rPr>
          <w:b/>
          <w:sz w:val="28"/>
        </w:rPr>
        <w:t>3-1</w:t>
      </w:r>
      <w:r>
        <w:rPr>
          <w:b/>
          <w:sz w:val="28"/>
        </w:rPr>
        <w:tab/>
      </w:r>
      <w:r>
        <w:rPr>
          <w:b/>
          <w:sz w:val="28"/>
        </w:rPr>
        <w:t>2018-2019</w:t>
      </w:r>
      <w:r>
        <w:rPr>
          <w:b/>
          <w:spacing w:val="80"/>
          <w:sz w:val="28"/>
        </w:rPr>
        <w:t xml:space="preserve"> </w:t>
      </w:r>
      <w:r>
        <w:rPr>
          <w:b/>
          <w:sz w:val="28"/>
        </w:rPr>
        <w:t>年学校教师教学质量考核对比情况</w:t>
      </w:r>
    </w:p>
    <w:p>
      <w:pPr>
        <w:pStyle w:val="4"/>
        <w:spacing w:before="12"/>
        <w:rPr>
          <w:b/>
          <w:sz w:val="21"/>
        </w:rPr>
      </w:pPr>
      <w:r>
        <w:pict>
          <v:group id="_x0000_s1241" o:spid="_x0000_s1241" o:spt="203" style="position:absolute;left:0pt;margin-left:98.55pt;margin-top:16pt;height:185.75pt;width:389.75pt;mso-position-horizontal-relative:page;mso-wrap-distance-bottom:0pt;mso-wrap-distance-top:0pt;z-index:-251604992;mso-width-relative:page;mso-height-relative:page;" coordorigin="1972,320" coordsize="7795,3715">
            <o:lock v:ext="edit"/>
            <v:line id="_x0000_s1242" o:spid="_x0000_s1242" o:spt="20" style="position:absolute;left:8066;top:3019;height:0;width:411;" stroked="t" coordsize="21600,21600">
              <v:path arrowok="t"/>
              <v:fill focussize="0,0"/>
              <v:stroke weight="0.48pt" color="#888888"/>
              <v:imagedata o:title=""/>
              <o:lock v:ext="edit"/>
            </v:line>
            <v:line id="_x0000_s1243" o:spid="_x0000_s1243" o:spt="20" style="position:absolute;left:6156;top:3019;height:0;width:818;" stroked="t" coordsize="21600,21600">
              <v:path arrowok="t"/>
              <v:fill focussize="0,0"/>
              <v:stroke weight="0.48pt" color="#888888"/>
              <v:imagedata o:title=""/>
              <o:lock v:ext="edit"/>
            </v:line>
            <v:line id="_x0000_s1244" o:spid="_x0000_s1244" o:spt="20" style="position:absolute;left:4243;top:3019;height:0;width:819;" stroked="t" coordsize="21600,21600">
              <v:path arrowok="t"/>
              <v:fill focussize="0,0"/>
              <v:stroke weight="0.48pt" color="#888888"/>
              <v:imagedata o:title=""/>
              <o:lock v:ext="edit"/>
            </v:line>
            <v:line id="_x0000_s1245" o:spid="_x0000_s1245" o:spt="20" style="position:absolute;left:2741;top:3019;height:0;width:410;" stroked="t" coordsize="21600,21600">
              <v:path arrowok="t"/>
              <v:fill focussize="0,0"/>
              <v:stroke weight="0.48pt" color="#888888"/>
              <v:imagedata o:title=""/>
              <o:lock v:ext="edit"/>
            </v:line>
            <v:line id="_x0000_s1246" o:spid="_x0000_s1246" o:spt="20" style="position:absolute;left:2741;top:2524;height:0;width:410;" stroked="t" coordsize="21600,21600">
              <v:path arrowok="t"/>
              <v:fill focussize="0,0"/>
              <v:stroke weight="0.48pt" color="#888888"/>
              <v:imagedata o:title=""/>
              <o:lock v:ext="edit"/>
            </v:line>
            <v:line id="_x0000_s1247" o:spid="_x0000_s1247" o:spt="20" style="position:absolute;left:2741;top:2030;height:0;width:410;" stroked="t" coordsize="21600,21600">
              <v:path arrowok="t"/>
              <v:fill focussize="0,0"/>
              <v:stroke weight="0.48pt" color="#888888"/>
              <v:imagedata o:title=""/>
              <o:lock v:ext="edit"/>
            </v:line>
            <v:line id="_x0000_s1248" o:spid="_x0000_s1248" o:spt="20" style="position:absolute;left:2741;top:1535;height:0;width:410;" stroked="t" coordsize="21600,21600">
              <v:path arrowok="t"/>
              <v:fill focussize="0,0"/>
              <v:stroke weight="0.48pt" color="#888888"/>
              <v:imagedata o:title=""/>
              <o:lock v:ext="edit"/>
            </v:line>
            <v:line id="_x0000_s1249" o:spid="_x0000_s1249" o:spt="20" style="position:absolute;left:2741;top:1041;height:0;width:5736;" stroked="t" coordsize="21600,21600">
              <v:path arrowok="t"/>
              <v:fill focussize="0,0"/>
              <v:stroke weight="0.48pt" color="#888888"/>
              <v:imagedata o:title=""/>
              <o:lock v:ext="edit"/>
            </v:line>
            <v:rect id="_x0000_s1250" o:spid="_x0000_s1250" o:spt="1" style="position:absolute;left:3151;top:1040;height:2472;width:545;" fillcolor="#5B9BD4" filled="t" stroked="f" coordsize="21600,21600">
              <v:path/>
              <v:fill on="t" focussize="0,0"/>
              <v:stroke on="f"/>
              <v:imagedata o:title=""/>
              <o:lock v:ext="edit"/>
            </v:rect>
            <v:line id="_x0000_s1251" o:spid="_x0000_s1251" o:spt="20" style="position:absolute;left:4243;top:2524;height:0;width:819;" stroked="t" coordsize="21600,21600">
              <v:path arrowok="t"/>
              <v:fill focussize="0,0"/>
              <v:stroke weight="0.48pt" color="#888888"/>
              <v:imagedata o:title=""/>
              <o:lock v:ext="edit"/>
            </v:line>
            <v:line id="_x0000_s1252" o:spid="_x0000_s1252" o:spt="20" style="position:absolute;left:4243;top:2030;height:0;width:1366;" stroked="t" coordsize="21600,21600">
              <v:path arrowok="t"/>
              <v:fill focussize="0,0"/>
              <v:stroke weight="0.48pt" color="#888888"/>
              <v:imagedata o:title=""/>
              <o:lock v:ext="edit"/>
            </v:line>
            <v:rect id="_x0000_s1253" o:spid="_x0000_s1253" o:spt="1" style="position:absolute;left:5061;top:2029;height:1484;width:548;" fillcolor="#5B9BD4" filled="t" stroked="f" coordsize="21600,21600">
              <v:path/>
              <v:fill on="t" focussize="0,0"/>
              <v:stroke on="f"/>
              <v:imagedata o:title=""/>
              <o:lock v:ext="edit"/>
            </v:rect>
            <v:line id="_x0000_s1254" o:spid="_x0000_s1254" o:spt="20" style="position:absolute;left:6156;top:2524;height:0;width:818;" stroked="t" coordsize="21600,21600">
              <v:path arrowok="t"/>
              <v:fill focussize="0,0"/>
              <v:stroke weight="0.48pt" color="#888888"/>
              <v:imagedata o:title=""/>
              <o:lock v:ext="edit"/>
            </v:line>
            <v:rect id="_x0000_s1255" o:spid="_x0000_s1255" o:spt="1" style="position:absolute;left:6974;top:2276;height:1236;width:548;" fillcolor="#5B9BD4" filled="t" stroked="f" coordsize="21600,21600">
              <v:path/>
              <v:fill on="t" focussize="0,0"/>
              <v:stroke on="f"/>
              <v:imagedata o:title=""/>
              <o:lock v:ext="edit"/>
            </v:rect>
            <v:line id="_x0000_s1256" o:spid="_x0000_s1256" o:spt="20" style="position:absolute;left:4243;top:1535;height:0;width:1366;" stroked="t" coordsize="21600,21600">
              <v:path arrowok="t"/>
              <v:fill focussize="0,0"/>
              <v:stroke weight="0.48pt" color="#888888"/>
              <v:imagedata o:title=""/>
              <o:lock v:ext="edit"/>
            </v:line>
            <v:rect id="_x0000_s1257" o:spid="_x0000_s1257" o:spt="1" style="position:absolute;left:3696;top:1040;height:2472;width:548;" fillcolor="#EC7C30" filled="t" stroked="f" coordsize="21600,21600">
              <v:path/>
              <v:fill on="t" focussize="0,0"/>
              <v:stroke on="f"/>
              <v:imagedata o:title=""/>
              <o:lock v:ext="edit"/>
            </v:rect>
            <v:line id="_x0000_s1258" o:spid="_x0000_s1258" o:spt="20" style="position:absolute;left:6156;top:2030;height:0;width:1366;" stroked="t" coordsize="21600,21600">
              <v:path arrowok="t"/>
              <v:fill focussize="0,0"/>
              <v:stroke weight="0.48pt" color="#888888"/>
              <v:imagedata o:title=""/>
              <o:lock v:ext="edit"/>
            </v:line>
            <v:line id="_x0000_s1259" o:spid="_x0000_s1259" o:spt="20" style="position:absolute;left:6156;top:1535;height:0;width:2321;" stroked="t" coordsize="21600,21600">
              <v:path arrowok="t"/>
              <v:fill focussize="0,0"/>
              <v:stroke weight="0.48pt" color="#888888"/>
              <v:imagedata o:title=""/>
              <o:lock v:ext="edit"/>
            </v:line>
            <v:rect id="_x0000_s1260" o:spid="_x0000_s1260" o:spt="1" style="position:absolute;left:5608;top:1412;height:2100;width:548;" fillcolor="#EC7C30" filled="t" stroked="f" coordsize="21600,21600">
              <v:path/>
              <v:fill on="t" focussize="0,0"/>
              <v:stroke on="f"/>
              <v:imagedata o:title=""/>
              <o:lock v:ext="edit"/>
            </v:rect>
            <v:line id="_x0000_s1261" o:spid="_x0000_s1261" o:spt="20" style="position:absolute;left:8066;top:2524;height:0;width:411;" stroked="t" coordsize="21600,21600">
              <v:path arrowok="t"/>
              <v:fill focussize="0,0"/>
              <v:stroke weight="0.48pt" color="#888888"/>
              <v:imagedata o:title=""/>
              <o:lock v:ext="edit"/>
            </v:line>
            <v:line id="_x0000_s1262" o:spid="_x0000_s1262" o:spt="20" style="position:absolute;left:8066;top:2030;height:0;width:411;" stroked="t" coordsize="21600,21600">
              <v:path arrowok="t"/>
              <v:fill focussize="0,0"/>
              <v:stroke weight="0.48pt" color="#888888"/>
              <v:imagedata o:title=""/>
              <o:lock v:ext="edit"/>
            </v:line>
            <v:rect id="_x0000_s1263" o:spid="_x0000_s1263" o:spt="1" style="position:absolute;left:7521;top:1782;height:1731;width:545;" fillcolor="#EC7C30" filled="t" stroked="f" coordsize="21600,21600">
              <v:path/>
              <v:fill on="t" focussize="0,0"/>
              <v:stroke on="f"/>
              <v:imagedata o:title=""/>
              <o:lock v:ext="edit"/>
            </v:rect>
            <v:line id="_x0000_s1264" o:spid="_x0000_s1264" o:spt="20" style="position:absolute;left:2741;top:549;height:0;width:5736;" stroked="t" coordsize="21600,21600">
              <v:path arrowok="t"/>
              <v:fill focussize="0,0"/>
              <v:stroke weight="0.48pt" color="#888888"/>
              <v:imagedata o:title=""/>
              <o:lock v:ext="edit"/>
            </v:line>
            <v:line id="_x0000_s1265" o:spid="_x0000_s1265" o:spt="20" style="position:absolute;left:2741;top:549;flip:y;height:2964;width:0;" stroked="t" coordsize="21600,21600">
              <v:path arrowok="t"/>
              <v:fill focussize="0,0"/>
              <v:stroke weight="0.48pt" color="#888888"/>
              <v:imagedata o:title=""/>
              <o:lock v:ext="edit"/>
            </v:line>
            <v:line id="_x0000_s1266" o:spid="_x0000_s1266" o:spt="20" style="position:absolute;left:2676;top:3513;height:0;width:65;" stroked="t" coordsize="21600,21600">
              <v:path arrowok="t"/>
              <v:fill focussize="0,0"/>
              <v:stroke weight="0.48pt" color="#888888"/>
              <v:imagedata o:title=""/>
              <o:lock v:ext="edit"/>
            </v:line>
            <v:line id="_x0000_s1267" o:spid="_x0000_s1267" o:spt="20" style="position:absolute;left:2676;top:3019;height:0;width:65;" stroked="t" coordsize="21600,21600">
              <v:path arrowok="t"/>
              <v:fill focussize="0,0"/>
              <v:stroke weight="0.48pt" color="#888888"/>
              <v:imagedata o:title=""/>
              <o:lock v:ext="edit"/>
            </v:line>
            <v:line id="_x0000_s1268" o:spid="_x0000_s1268" o:spt="20" style="position:absolute;left:2676;top:2524;height:0;width:65;" stroked="t" coordsize="21600,21600">
              <v:path arrowok="t"/>
              <v:fill focussize="0,0"/>
              <v:stroke weight="0.48pt" color="#888888"/>
              <v:imagedata o:title=""/>
              <o:lock v:ext="edit"/>
            </v:line>
            <v:line id="_x0000_s1269" o:spid="_x0000_s1269" o:spt="20" style="position:absolute;left:2676;top:2030;height:0;width:65;" stroked="t" coordsize="21600,21600">
              <v:path arrowok="t"/>
              <v:fill focussize="0,0"/>
              <v:stroke weight="0.48pt" color="#888888"/>
              <v:imagedata o:title=""/>
              <o:lock v:ext="edit"/>
            </v:line>
            <v:line id="_x0000_s1270" o:spid="_x0000_s1270" o:spt="20" style="position:absolute;left:2676;top:1535;height:0;width:65;" stroked="t" coordsize="21600,21600">
              <v:path arrowok="t"/>
              <v:fill focussize="0,0"/>
              <v:stroke weight="0.48pt" color="#888888"/>
              <v:imagedata o:title=""/>
              <o:lock v:ext="edit"/>
            </v:line>
            <v:line id="_x0000_s1271" o:spid="_x0000_s1271" o:spt="20" style="position:absolute;left:2676;top:1041;height:0;width:65;" stroked="t" coordsize="21600,21600">
              <v:path arrowok="t"/>
              <v:fill focussize="0,0"/>
              <v:stroke weight="0.48pt" color="#888888"/>
              <v:imagedata o:title=""/>
              <o:lock v:ext="edit"/>
            </v:line>
            <v:line id="_x0000_s1272" o:spid="_x0000_s1272" o:spt="20" style="position:absolute;left:2676;top:549;height:0;width:65;" stroked="t" coordsize="21600,21600">
              <v:path arrowok="t"/>
              <v:fill focussize="0,0"/>
              <v:stroke weight="0.48pt" color="#888888"/>
              <v:imagedata o:title=""/>
              <o:lock v:ext="edit"/>
            </v:line>
            <v:line id="_x0000_s1273" o:spid="_x0000_s1273" o:spt="20" style="position:absolute;left:2741;top:3513;height:0;width:5736;" stroked="t" coordsize="21600,21600">
              <v:path arrowok="t"/>
              <v:fill focussize="0,0"/>
              <v:stroke weight="0.48pt" color="#888888"/>
              <v:imagedata o:title=""/>
              <o:lock v:ext="edit"/>
            </v:line>
            <v:line id="_x0000_s1274" o:spid="_x0000_s1274" o:spt="20" style="position:absolute;left:2741;top:3513;height:65;width:0;" stroked="t" coordsize="21600,21600">
              <v:path arrowok="t"/>
              <v:fill focussize="0,0"/>
              <v:stroke weight="0.48pt" color="#888888"/>
              <v:imagedata o:title=""/>
              <o:lock v:ext="edit"/>
            </v:line>
            <v:line id="_x0000_s1275" o:spid="_x0000_s1275" o:spt="20" style="position:absolute;left:4654;top:3513;height:65;width:0;" stroked="t" coordsize="21600,21600">
              <v:path arrowok="t"/>
              <v:fill focussize="0,0"/>
              <v:stroke weight="0.48pt" color="#888888"/>
              <v:imagedata o:title=""/>
              <o:lock v:ext="edit"/>
            </v:line>
            <v:line id="_x0000_s1276" o:spid="_x0000_s1276" o:spt="20" style="position:absolute;left:6564;top:3513;height:65;width:0;" stroked="t" coordsize="21600,21600">
              <v:path arrowok="t"/>
              <v:fill focussize="0,0"/>
              <v:stroke weight="0.48pt" color="#888888"/>
              <v:imagedata o:title=""/>
              <o:lock v:ext="edit"/>
            </v:line>
            <v:line id="_x0000_s1277" o:spid="_x0000_s1277" o:spt="20" style="position:absolute;left:8477;top:3513;height:65;width:0;" stroked="t" coordsize="21600,21600">
              <v:path arrowok="t"/>
              <v:fill focussize="0,0"/>
              <v:stroke weight="0.48pt" color="#888888"/>
              <v:imagedata o:title=""/>
              <o:lock v:ext="edit"/>
            </v:line>
            <v:rect id="_x0000_s1278" o:spid="_x0000_s1278" o:spt="1" style="position:absolute;left:8798;top:1943;height:108;width:108;" fillcolor="#5B9BD4" filled="t" stroked="f" coordsize="21600,21600">
              <v:path/>
              <v:fill on="t" focussize="0,0"/>
              <v:stroke on="f"/>
              <v:imagedata o:title=""/>
              <o:lock v:ext="edit"/>
            </v:rect>
            <v:rect id="_x0000_s1279" o:spid="_x0000_s1279" o:spt="1" style="position:absolute;left:8798;top:2303;height:111;width:108;" fillcolor="#EC7C30" filled="t" stroked="f" coordsize="21600,21600">
              <v:path/>
              <v:fill on="t" focussize="0,0"/>
              <v:stroke on="f"/>
              <v:imagedata o:title=""/>
              <o:lock v:ext="edit"/>
            </v:rect>
            <v:rect id="_x0000_s1280" o:spid="_x0000_s1280" o:spt="1" style="position:absolute;left:1977;top:325;height:3705;width:7785;" filled="f" stroked="t" coordsize="21600,21600">
              <v:path/>
              <v:fill on="f" focussize="0,0"/>
              <v:stroke weight="0.5pt" color="#888888"/>
              <v:imagedata o:title=""/>
              <o:lock v:ext="edit"/>
            </v:rect>
            <v:shape id="_x0000_s1281" o:spid="_x0000_s1281" o:spt="202" type="#_x0000_t202" style="position:absolute;left:6825;top:3672;height:200;width:1415;" filled="f" stroked="f" coordsize="21600,21600">
              <v:path/>
              <v:fill on="f" focussize="0,0"/>
              <v:stroke on="f" joinstyle="miter"/>
              <v:imagedata o:title=""/>
              <o:lock v:ext="edit"/>
              <v:textbox inset="0mm,0mm,0mm,0mm">
                <w:txbxContent>
                  <w:p>
                    <w:pPr>
                      <w:spacing w:before="0" w:line="199" w:lineRule="exact"/>
                      <w:ind w:left="0" w:right="0" w:firstLine="0"/>
                      <w:jc w:val="left"/>
                      <w:rPr>
                        <w:sz w:val="20"/>
                      </w:rPr>
                    </w:pPr>
                    <w:r>
                      <w:rPr>
                        <w:sz w:val="20"/>
                      </w:rPr>
                      <w:t>检测外语合格率</w:t>
                    </w:r>
                  </w:p>
                </w:txbxContent>
              </v:textbox>
            </v:shape>
            <v:shape id="_x0000_s1282" o:spid="_x0000_s1282" o:spt="202" type="#_x0000_t202" style="position:absolute;left:2898;top:3672;height:200;width:3527;" filled="f" stroked="f" coordsize="21600,21600">
              <v:path/>
              <v:fill on="f" focussize="0,0"/>
              <v:stroke on="f" joinstyle="miter"/>
              <v:imagedata o:title=""/>
              <o:lock v:ext="edit"/>
              <v:textbox inset="0mm,0mm,0mm,0mm">
                <w:txbxContent>
                  <w:p>
                    <w:pPr>
                      <w:tabs>
                        <w:tab w:val="left" w:pos="1912"/>
                      </w:tabs>
                      <w:spacing w:before="0" w:line="199" w:lineRule="exact"/>
                      <w:ind w:left="0" w:right="0" w:firstLine="0"/>
                      <w:jc w:val="left"/>
                      <w:rPr>
                        <w:sz w:val="20"/>
                      </w:rPr>
                    </w:pPr>
                    <w:r>
                      <w:rPr>
                        <w:sz w:val="20"/>
                      </w:rPr>
                      <w:t>检测语文课合格率</w:t>
                    </w:r>
                    <w:r>
                      <w:rPr>
                        <w:sz w:val="20"/>
                      </w:rPr>
                      <w:tab/>
                    </w:r>
                    <w:r>
                      <w:rPr>
                        <w:sz w:val="20"/>
                      </w:rPr>
                      <w:t>检测数学课合格率</w:t>
                    </w:r>
                  </w:p>
                </w:txbxContent>
              </v:textbox>
            </v:shape>
            <v:shape id="_x0000_s1283" o:spid="_x0000_s1283" o:spt="202" type="#_x0000_t202" style="position:absolute;left:2209;top:2433;height:1188;width:367;" filled="f" stroked="f" coordsize="21600,21600">
              <v:path/>
              <v:fill on="f" focussize="0,0"/>
              <v:stroke on="f" joinstyle="miter"/>
              <v:imagedata o:title=""/>
              <o:lock v:ext="edit"/>
              <v:textbox inset="0mm,0mm,0mm,0mm">
                <w:txbxContent>
                  <w:p>
                    <w:pPr>
                      <w:spacing w:before="0" w:line="203" w:lineRule="exact"/>
                      <w:ind w:left="0" w:right="18" w:firstLine="0"/>
                      <w:jc w:val="center"/>
                      <w:rPr>
                        <w:rFonts w:ascii="Calibri"/>
                        <w:sz w:val="20"/>
                      </w:rPr>
                    </w:pPr>
                    <w:r>
                      <w:rPr>
                        <w:rFonts w:ascii="Calibri"/>
                        <w:sz w:val="20"/>
                      </w:rPr>
                      <w:t>40%</w:t>
                    </w:r>
                  </w:p>
                  <w:p>
                    <w:pPr>
                      <w:spacing w:before="6" w:line="240" w:lineRule="auto"/>
                      <w:rPr>
                        <w:b/>
                        <w:sz w:val="19"/>
                      </w:rPr>
                    </w:pPr>
                  </w:p>
                  <w:p>
                    <w:pPr>
                      <w:spacing w:before="1"/>
                      <w:ind w:left="0" w:right="18" w:firstLine="0"/>
                      <w:jc w:val="center"/>
                      <w:rPr>
                        <w:rFonts w:ascii="Calibri"/>
                        <w:sz w:val="20"/>
                      </w:rPr>
                    </w:pPr>
                    <w:r>
                      <w:rPr>
                        <w:rFonts w:ascii="Calibri"/>
                        <w:sz w:val="20"/>
                      </w:rPr>
                      <w:t>20%</w:t>
                    </w:r>
                  </w:p>
                  <w:p>
                    <w:pPr>
                      <w:spacing w:before="6" w:line="240" w:lineRule="auto"/>
                      <w:rPr>
                        <w:b/>
                        <w:sz w:val="19"/>
                      </w:rPr>
                    </w:pPr>
                  </w:p>
                  <w:p>
                    <w:pPr>
                      <w:spacing w:before="0" w:line="240" w:lineRule="exact"/>
                      <w:ind w:left="80" w:right="1" w:firstLine="0"/>
                      <w:jc w:val="center"/>
                      <w:rPr>
                        <w:rFonts w:ascii="Calibri"/>
                        <w:sz w:val="20"/>
                      </w:rPr>
                    </w:pPr>
                    <w:r>
                      <w:rPr>
                        <w:rFonts w:ascii="Calibri"/>
                        <w:sz w:val="20"/>
                      </w:rPr>
                      <w:t>0%</w:t>
                    </w:r>
                  </w:p>
                </w:txbxContent>
              </v:textbox>
            </v:shape>
            <v:shape id="_x0000_s1284" o:spid="_x0000_s1284" o:spt="202" type="#_x0000_t202" style="position:absolute;left:8955;top:1887;height:583;width:623;" filled="f" stroked="f" coordsize="21600,21600">
              <v:path/>
              <v:fill on="f" focussize="0,0"/>
              <v:stroke on="f" joinstyle="miter"/>
              <v:imagedata o:title=""/>
              <o:lock v:ext="edit"/>
              <v:textbox inset="0mm,0mm,0mm,0mm">
                <w:txbxContent>
                  <w:p>
                    <w:pPr>
                      <w:spacing w:before="0" w:line="227" w:lineRule="exact"/>
                      <w:ind w:left="0" w:right="0" w:firstLine="0"/>
                      <w:jc w:val="left"/>
                      <w:rPr>
                        <w:sz w:val="20"/>
                      </w:rPr>
                    </w:pPr>
                    <w:r>
                      <w:rPr>
                        <w:rFonts w:ascii="Calibri" w:eastAsia="Calibri"/>
                        <w:spacing w:val="-1"/>
                        <w:w w:val="95"/>
                        <w:sz w:val="20"/>
                      </w:rPr>
                      <w:t>2018</w:t>
                    </w:r>
                    <w:r>
                      <w:rPr>
                        <w:w w:val="95"/>
                        <w:sz w:val="20"/>
                      </w:rPr>
                      <w:t>年</w:t>
                    </w:r>
                  </w:p>
                  <w:p>
                    <w:pPr>
                      <w:spacing w:before="105" w:line="250" w:lineRule="exact"/>
                      <w:ind w:left="0" w:right="0" w:firstLine="0"/>
                      <w:jc w:val="left"/>
                      <w:rPr>
                        <w:sz w:val="20"/>
                      </w:rPr>
                    </w:pPr>
                    <w:r>
                      <w:rPr>
                        <w:rFonts w:ascii="Calibri" w:eastAsia="Calibri"/>
                        <w:spacing w:val="-1"/>
                        <w:w w:val="95"/>
                        <w:sz w:val="20"/>
                      </w:rPr>
                      <w:t>2019</w:t>
                    </w:r>
                    <w:r>
                      <w:rPr>
                        <w:w w:val="95"/>
                        <w:sz w:val="20"/>
                      </w:rPr>
                      <w:t>年</w:t>
                    </w:r>
                  </w:p>
                </w:txbxContent>
              </v:textbox>
            </v:shape>
            <v:shape id="_x0000_s1285" o:spid="_x0000_s1285" o:spt="202" type="#_x0000_t202" style="position:absolute;left:7077;top:1984;height:200;width:3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50%</w:t>
                    </w:r>
                  </w:p>
                </w:txbxContent>
              </v:textbox>
            </v:shape>
            <v:shape id="_x0000_s1286" o:spid="_x0000_s1286" o:spt="202" type="#_x0000_t202" style="position:absolute;left:2209;top:1938;height:200;width:367;"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60%</w:t>
                    </w:r>
                  </w:p>
                </w:txbxContent>
              </v:textbox>
            </v:shape>
            <v:shape id="_x0000_s1287" o:spid="_x0000_s1287" o:spt="202" type="#_x0000_t202" style="position:absolute;left:5164;top:1737;height:200;width:3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60%</w:t>
                    </w:r>
                  </w:p>
                </w:txbxContent>
              </v:textbox>
            </v:shape>
            <v:shape id="_x0000_s1288" o:spid="_x0000_s1288" o:spt="202" type="#_x0000_t202" style="position:absolute;left:7624;top:1490;height:200;width:3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70%</w:t>
                    </w:r>
                  </w:p>
                </w:txbxContent>
              </v:textbox>
            </v:shape>
            <v:shape id="_x0000_s1289" o:spid="_x0000_s1289" o:spt="202" type="#_x0000_t202" style="position:absolute;left:2209;top:1444;height:200;width:367;"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80%</w:t>
                    </w:r>
                  </w:p>
                </w:txbxContent>
              </v:textbox>
            </v:shape>
            <v:shape id="_x0000_s1290" o:spid="_x0000_s1290" o:spt="202" type="#_x0000_t202" style="position:absolute;left:5711;top:1119;height:200;width:3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85%</w:t>
                    </w:r>
                  </w:p>
                </w:txbxContent>
              </v:textbox>
            </v:shape>
            <v:shape id="_x0000_s1291" o:spid="_x0000_s1291" o:spt="202" type="#_x0000_t202" style="position:absolute;left:2107;top:950;height:200;width:468;"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100%</w:t>
                    </w:r>
                  </w:p>
                </w:txbxContent>
              </v:textbox>
            </v:shape>
            <v:shape id="_x0000_s1292" o:spid="_x0000_s1292" o:spt="202" type="#_x0000_t202" style="position:absolute;left:3201;top:748;height:200;width:1012;"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100% 100%</w:t>
                    </w:r>
                  </w:p>
                </w:txbxContent>
              </v:textbox>
            </v:shape>
            <v:shape id="_x0000_s1293" o:spid="_x0000_s1293" o:spt="202" type="#_x0000_t202" style="position:absolute;left:2107;top:455;height:200;width:468;"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120%</w:t>
                    </w:r>
                  </w:p>
                </w:txbxContent>
              </v:textbox>
            </v:shape>
            <w10:wrap type="topAndBottom"/>
          </v:group>
        </w:pict>
      </w:r>
    </w:p>
    <w:p>
      <w:pPr>
        <w:pStyle w:val="4"/>
        <w:spacing w:before="3"/>
        <w:rPr>
          <w:b/>
          <w:sz w:val="24"/>
        </w:rPr>
      </w:pPr>
    </w:p>
    <w:p>
      <w:pPr>
        <w:tabs>
          <w:tab w:val="left" w:pos="3558"/>
        </w:tabs>
        <w:spacing w:before="0"/>
        <w:ind w:left="2500" w:right="0" w:firstLine="0"/>
        <w:jc w:val="left"/>
        <w:rPr>
          <w:b/>
          <w:sz w:val="28"/>
        </w:rPr>
      </w:pPr>
      <w:r>
        <w:rPr>
          <w:b/>
          <w:sz w:val="28"/>
        </w:rPr>
        <w:t>图</w:t>
      </w:r>
      <w:r>
        <w:rPr>
          <w:b/>
          <w:spacing w:val="-73"/>
          <w:sz w:val="28"/>
        </w:rPr>
        <w:t xml:space="preserve"> </w:t>
      </w:r>
      <w:r>
        <w:rPr>
          <w:b/>
          <w:sz w:val="28"/>
        </w:rPr>
        <w:t>3-2</w:t>
      </w:r>
      <w:r>
        <w:rPr>
          <w:b/>
          <w:sz w:val="28"/>
        </w:rPr>
        <w:tab/>
      </w:r>
      <w:r>
        <w:rPr>
          <w:b/>
          <w:sz w:val="28"/>
        </w:rPr>
        <w:t>2018-2019</w:t>
      </w:r>
      <w:r>
        <w:rPr>
          <w:b/>
          <w:spacing w:val="-80"/>
          <w:sz w:val="28"/>
        </w:rPr>
        <w:t xml:space="preserve"> </w:t>
      </w:r>
      <w:r>
        <w:rPr>
          <w:b/>
          <w:sz w:val="28"/>
        </w:rPr>
        <w:t>年学校市级文化课检测合格率情况</w:t>
      </w:r>
    </w:p>
    <w:p>
      <w:pPr>
        <w:pStyle w:val="4"/>
        <w:spacing w:before="8"/>
        <w:rPr>
          <w:b/>
          <w:sz w:val="24"/>
        </w:rPr>
      </w:pPr>
    </w:p>
    <w:p>
      <w:pPr>
        <w:pStyle w:val="4"/>
        <w:spacing w:line="453" w:lineRule="auto"/>
        <w:ind w:left="1096" w:right="1332" w:firstLine="559"/>
      </w:pPr>
      <w:r>
        <w:rPr>
          <w:spacing w:val="-3"/>
        </w:rPr>
        <w:t>近年来，学校培养出大量优秀的技术技能人才，</w:t>
      </w:r>
      <w:r>
        <w:t>2019</w:t>
      </w:r>
      <w:r>
        <w:rPr>
          <w:spacing w:val="-11"/>
        </w:rPr>
        <w:t xml:space="preserve"> 年学校学生参加</w:t>
      </w:r>
      <w:r>
        <w:rPr>
          <w:spacing w:val="-12"/>
        </w:rPr>
        <w:t xml:space="preserve">国家级技能大赛获奖 </w:t>
      </w:r>
      <w:r>
        <w:t>2</w:t>
      </w:r>
      <w:r>
        <w:rPr>
          <w:spacing w:val="-12"/>
        </w:rPr>
        <w:t xml:space="preserve"> 人，参加省级技能大赛获奖 </w:t>
      </w:r>
      <w:r>
        <w:t>3</w:t>
      </w:r>
      <w:r>
        <w:rPr>
          <w:spacing w:val="-10"/>
        </w:rPr>
        <w:t xml:space="preserve"> 人，参加市级技能大</w:t>
      </w:r>
    </w:p>
    <w:p>
      <w:pPr>
        <w:pStyle w:val="4"/>
        <w:spacing w:line="356" w:lineRule="exact"/>
        <w:ind w:left="1096"/>
      </w:pPr>
      <w:r>
        <w:t>赛获奖 11 人。</w:t>
      </w:r>
    </w:p>
    <w:p>
      <w:pPr>
        <w:spacing w:after="0" w:line="356" w:lineRule="exact"/>
        <w:sectPr>
          <w:pgSz w:w="11850" w:h="16110"/>
          <w:pgMar w:top="2020" w:right="80" w:bottom="1760" w:left="320" w:header="1537" w:footer="1576" w:gutter="0"/>
          <w:cols w:space="720" w:num="1"/>
        </w:sectPr>
      </w:pPr>
    </w:p>
    <w:p>
      <w:pPr>
        <w:pStyle w:val="4"/>
        <w:rPr>
          <w:sz w:val="20"/>
        </w:rPr>
      </w:pPr>
    </w:p>
    <w:p>
      <w:pPr>
        <w:pStyle w:val="4"/>
        <w:spacing w:before="11"/>
        <w:rPr>
          <w:sz w:val="22"/>
        </w:rPr>
      </w:pPr>
    </w:p>
    <w:p>
      <w:pPr>
        <w:pStyle w:val="4"/>
        <w:ind w:left="1652"/>
        <w:rPr>
          <w:sz w:val="20"/>
        </w:rPr>
      </w:pPr>
      <w:r>
        <w:rPr>
          <w:sz w:val="20"/>
        </w:rPr>
        <w:pict>
          <v:group id="_x0000_s1294" o:spid="_x0000_s1294" o:spt="203" style="height:188.75pt;width:414.5pt;" coordsize="8290,3775">
            <o:lock v:ext="edit"/>
            <v:line id="_x0000_s1295" o:spid="_x0000_s1295" o:spt="20" style="position:absolute;left:3694;top:226;height:302;width:0;" stroked="t" coordsize="21600,21600">
              <v:path arrowok="t"/>
              <v:fill focussize="0,0"/>
              <v:stroke weight="0.48pt" color="#888888"/>
              <v:imagedata o:title=""/>
              <o:lock v:ext="edit"/>
            </v:line>
            <v:line id="_x0000_s1296" o:spid="_x0000_s1296" o:spt="20" style="position:absolute;left:3694;top:936;height:607;width:0;" stroked="t" coordsize="21600,21600">
              <v:path arrowok="t"/>
              <v:fill focussize="0,0"/>
              <v:stroke weight="0.48pt" color="#888888"/>
              <v:imagedata o:title=""/>
              <o:lock v:ext="edit"/>
            </v:line>
            <v:line id="_x0000_s1297" o:spid="_x0000_s1297" o:spt="20" style="position:absolute;left:3694;top:1949;height:610;width:0;" stroked="t" coordsize="21600,21600">
              <v:path arrowok="t"/>
              <v:fill focussize="0,0"/>
              <v:stroke weight="0.48pt" color="#888888"/>
              <v:imagedata o:title=""/>
              <o:lock v:ext="edit"/>
            </v:line>
            <v:line id="_x0000_s1298" o:spid="_x0000_s1298" o:spt="20" style="position:absolute;left:3694;top:2964;height:305;width:0;" stroked="t" coordsize="21600,21600">
              <v:path arrowok="t"/>
              <v:fill focussize="0,0"/>
              <v:stroke weight="0.48pt" color="#888888"/>
              <v:imagedata o:title=""/>
              <o:lock v:ext="edit"/>
            </v:line>
            <v:line id="_x0000_s1299" o:spid="_x0000_s1299" o:spt="20" style="position:absolute;left:4465;top:1949;height:610;width:0;" stroked="t" coordsize="21600,21600">
              <v:path arrowok="t"/>
              <v:fill focussize="0,0"/>
              <v:stroke weight="0.48pt" color="#888888"/>
              <v:imagedata o:title=""/>
              <o:lock v:ext="edit"/>
            </v:line>
            <v:line id="_x0000_s1300" o:spid="_x0000_s1300" o:spt="20" style="position:absolute;left:4465;top:2964;height:305;width:0;" stroked="t" coordsize="21600,21600">
              <v:path arrowok="t"/>
              <v:fill focussize="0,0"/>
              <v:stroke weight="0.48pt" color="#888888"/>
              <v:imagedata o:title=""/>
              <o:lock v:ext="edit"/>
            </v:line>
            <v:rect id="_x0000_s1301" o:spid="_x0000_s1301" o:spt="1" style="position:absolute;left:2921;top:2558;height:406;width:1930;" fillcolor="#5B9BD4" filled="t" stroked="f" coordsize="21600,21600">
              <v:path/>
              <v:fill on="t" focussize="0,0"/>
              <v:stroke on="f"/>
              <v:imagedata o:title=""/>
              <o:lock v:ext="edit"/>
            </v:rect>
            <v:rect id="_x0000_s1302" o:spid="_x0000_s1302" o:spt="1" style="position:absolute;left:2921;top:1543;height:406;width:1287;" fillcolor="#5B9BD4" filled="t" stroked="f" coordsize="21600,21600">
              <v:path/>
              <v:fill on="t" focussize="0,0"/>
              <v:stroke on="f"/>
              <v:imagedata o:title=""/>
              <o:lock v:ext="edit"/>
            </v:rect>
            <v:rect id="_x0000_s1303" o:spid="_x0000_s1303" o:spt="1" style="position:absolute;left:2921;top:528;height:408;width:351;" fillcolor="#5B9BD4" filled="t" stroked="f" coordsize="21600,21600">
              <v:path/>
              <v:fill on="t" focussize="0,0"/>
              <v:stroke on="f"/>
              <v:imagedata o:title=""/>
              <o:lock v:ext="edit"/>
            </v:rect>
            <v:line id="_x0000_s1304" o:spid="_x0000_s1304" o:spt="20" style="position:absolute;left:4465;top:936;height:607;width:0;" stroked="t" coordsize="21600,21600">
              <v:path arrowok="t"/>
              <v:fill focussize="0,0"/>
              <v:stroke weight="0.48pt" color="#888888"/>
              <v:imagedata o:title=""/>
              <o:lock v:ext="edit"/>
            </v:line>
            <v:line id="_x0000_s1305" o:spid="_x0000_s1305" o:spt="20" style="position:absolute;left:5238;top:936;height:607;width:0;" stroked="t" coordsize="21600,21600">
              <v:path arrowok="t"/>
              <v:fill focussize="0,0"/>
              <v:stroke weight="0.48pt" color="#888888"/>
              <v:imagedata o:title=""/>
              <o:lock v:ext="edit"/>
            </v:line>
            <v:line id="_x0000_s1306" o:spid="_x0000_s1306" o:spt="20" style="position:absolute;left:5238;top:1949;height:610;width:0;" stroked="t" coordsize="21600,21600">
              <v:path arrowok="t"/>
              <v:fill focussize="0,0"/>
              <v:stroke weight="0.48pt" color="#888888"/>
              <v:imagedata o:title=""/>
              <o:lock v:ext="edit"/>
            </v:line>
            <v:rect id="_x0000_s1307" o:spid="_x0000_s1307" o:spt="1" style="position:absolute;left:4208;top:1543;height:406;width:1287;" fillcolor="#EC7C30" filled="t" stroked="f" coordsize="21600,21600">
              <v:path/>
              <v:fill on="t" focussize="0,0"/>
              <v:stroke on="f"/>
              <v:imagedata o:title=""/>
              <o:lock v:ext="edit"/>
            </v:rect>
            <v:line id="_x0000_s1308" o:spid="_x0000_s1308" o:spt="20" style="position:absolute;left:4465;top:226;height:302;width:0;" stroked="t" coordsize="21600,21600">
              <v:path arrowok="t"/>
              <v:fill focussize="0,0"/>
              <v:stroke weight="0.48pt" color="#888888"/>
              <v:imagedata o:title=""/>
              <o:lock v:ext="edit"/>
            </v:line>
            <v:rect id="_x0000_s1309" o:spid="_x0000_s1309" o:spt="1" style="position:absolute;left:3272;top:528;height:408;width:1755;" fillcolor="#EC7C30" filled="t" stroked="f" coordsize="21600,21600">
              <v:path/>
              <v:fill on="t" focussize="0,0"/>
              <v:stroke on="f"/>
              <v:imagedata o:title=""/>
              <o:lock v:ext="edit"/>
            </v:rect>
            <v:line id="_x0000_s1310" o:spid="_x0000_s1310" o:spt="20" style="position:absolute;left:5238;top:2964;height:305;width:0;" stroked="t" coordsize="21600,21600">
              <v:path arrowok="t"/>
              <v:fill focussize="0,0"/>
              <v:stroke weight="0.48pt" color="#888888"/>
              <v:imagedata o:title=""/>
              <o:lock v:ext="edit"/>
            </v:line>
            <v:line id="_x0000_s1311" o:spid="_x0000_s1311" o:spt="20" style="position:absolute;left:6010;top:1949;height:610;width:0;" stroked="t" coordsize="21600,21600">
              <v:path arrowok="t"/>
              <v:fill focussize="0,0"/>
              <v:stroke weight="0.48pt" color="#888888"/>
              <v:imagedata o:title=""/>
              <o:lock v:ext="edit"/>
            </v:line>
            <v:line id="_x0000_s1312" o:spid="_x0000_s1312" o:spt="20" style="position:absolute;left:6010;top:2964;height:305;width:0;" stroked="t" coordsize="21600,21600">
              <v:path arrowok="t"/>
              <v:fill focussize="0,0"/>
              <v:stroke weight="0.48pt" color="#888888"/>
              <v:imagedata o:title=""/>
              <o:lock v:ext="edit"/>
            </v:line>
            <v:line id="_x0000_s1313" o:spid="_x0000_s1313" o:spt="20" style="position:absolute;left:6783;top:226;height:3043;width:0;" stroked="t" coordsize="21600,21600">
              <v:path arrowok="t"/>
              <v:fill focussize="0,0"/>
              <v:stroke weight="0.48pt" color="#888888"/>
              <v:imagedata o:title=""/>
              <o:lock v:ext="edit"/>
            </v:line>
            <v:rect id="_x0000_s1314" o:spid="_x0000_s1314" o:spt="1" style="position:absolute;left:4851;top:2558;height:406;width:1932;" fillcolor="#A4A4A4" filled="t" stroked="f" coordsize="21600,21600">
              <v:path/>
              <v:fill on="t" focussize="0,0"/>
              <v:stroke on="f"/>
              <v:imagedata o:title=""/>
              <o:lock v:ext="edit"/>
            </v:rect>
            <v:line id="_x0000_s1315" o:spid="_x0000_s1315" o:spt="20" style="position:absolute;left:6010;top:936;height:607;width:0;" stroked="t" coordsize="21600,21600">
              <v:path arrowok="t"/>
              <v:fill focussize="0,0"/>
              <v:stroke weight="0.48pt" color="#888888"/>
              <v:imagedata o:title=""/>
              <o:lock v:ext="edit"/>
            </v:line>
            <v:rect id="_x0000_s1316" o:spid="_x0000_s1316" o:spt="1" style="position:absolute;left:5494;top:1543;height:406;width:1289;" fillcolor="#A4A4A4" filled="t" stroked="f" coordsize="21600,21600">
              <v:path/>
              <v:fill on="t" focussize="0,0"/>
              <v:stroke on="f"/>
              <v:imagedata o:title=""/>
              <o:lock v:ext="edit"/>
            </v:rect>
            <v:line id="_x0000_s1317" o:spid="_x0000_s1317" o:spt="20" style="position:absolute;left:5238;top:226;height:302;width:0;" stroked="t" coordsize="21600,21600">
              <v:path arrowok="t"/>
              <v:fill focussize="0,0"/>
              <v:stroke weight="0.48pt" color="#888888"/>
              <v:imagedata o:title=""/>
              <o:lock v:ext="edit"/>
            </v:line>
            <v:line id="_x0000_s1318" o:spid="_x0000_s1318" o:spt="20" style="position:absolute;left:6010;top:226;height:302;width:0;" stroked="t" coordsize="21600,21600">
              <v:path arrowok="t"/>
              <v:fill focussize="0,0"/>
              <v:stroke weight="0.48pt" color="#888888"/>
              <v:imagedata o:title=""/>
              <o:lock v:ext="edit"/>
            </v:line>
            <v:rect id="_x0000_s1319" o:spid="_x0000_s1319" o:spt="1" style="position:absolute;left:5026;top:528;height:408;width:1757;" fillcolor="#A4A4A4" filled="t" stroked="f" coordsize="21600,21600">
              <v:path/>
              <v:fill on="t" focussize="0,0"/>
              <v:stroke on="f"/>
              <v:imagedata o:title=""/>
              <o:lock v:ext="edit"/>
            </v:rect>
            <v:line id="_x0000_s1320" o:spid="_x0000_s1320" o:spt="20" style="position:absolute;left:2922;top:3269;height:0;width:3861;" stroked="t" coordsize="21600,21600">
              <v:path arrowok="t"/>
              <v:fill focussize="0,0"/>
              <v:stroke weight="0.48pt" color="#888888"/>
              <v:imagedata o:title=""/>
              <o:lock v:ext="edit"/>
            </v:line>
            <v:line id="_x0000_s1321" o:spid="_x0000_s1321" o:spt="20" style="position:absolute;left:2922;top:3269;height:62;width:0;" stroked="t" coordsize="21600,21600">
              <v:path arrowok="t"/>
              <v:fill focussize="0,0"/>
              <v:stroke weight="0.48pt" color="#888888"/>
              <v:imagedata o:title=""/>
              <o:lock v:ext="edit"/>
            </v:line>
            <v:line id="_x0000_s1322" o:spid="_x0000_s1322" o:spt="20" style="position:absolute;left:3694;top:3269;height:62;width:0;" stroked="t" coordsize="21600,21600">
              <v:path arrowok="t"/>
              <v:fill focussize="0,0"/>
              <v:stroke weight="0.48pt" color="#888888"/>
              <v:imagedata o:title=""/>
              <o:lock v:ext="edit"/>
            </v:line>
            <v:line id="_x0000_s1323" o:spid="_x0000_s1323" o:spt="20" style="position:absolute;left:4465;top:3269;height:62;width:0;" stroked="t" coordsize="21600,21600">
              <v:path arrowok="t"/>
              <v:fill focussize="0,0"/>
              <v:stroke weight="0.48pt" color="#888888"/>
              <v:imagedata o:title=""/>
              <o:lock v:ext="edit"/>
            </v:line>
            <v:line id="_x0000_s1324" o:spid="_x0000_s1324" o:spt="20" style="position:absolute;left:5238;top:3269;height:62;width:0;" stroked="t" coordsize="21600,21600">
              <v:path arrowok="t"/>
              <v:fill focussize="0,0"/>
              <v:stroke weight="0.48pt" color="#888888"/>
              <v:imagedata o:title=""/>
              <o:lock v:ext="edit"/>
            </v:line>
            <v:line id="_x0000_s1325" o:spid="_x0000_s1325" o:spt="20" style="position:absolute;left:6010;top:3269;height:62;width:0;" stroked="t" coordsize="21600,21600">
              <v:path arrowok="t"/>
              <v:fill focussize="0,0"/>
              <v:stroke weight="0.48pt" color="#888888"/>
              <v:imagedata o:title=""/>
              <o:lock v:ext="edit"/>
            </v:line>
            <v:line id="_x0000_s1326" o:spid="_x0000_s1326" o:spt="20" style="position:absolute;left:6783;top:3269;height:62;width:0;" stroked="t" coordsize="21600,21600">
              <v:path arrowok="t"/>
              <v:fill focussize="0,0"/>
              <v:stroke weight="0.48pt" color="#888888"/>
              <v:imagedata o:title=""/>
              <o:lock v:ext="edit"/>
            </v:line>
            <v:line id="_x0000_s1327" o:spid="_x0000_s1327" o:spt="20" style="position:absolute;left:2922;top:226;flip:y;height:3043;width:0;" stroked="t" coordsize="21600,21600">
              <v:path arrowok="t"/>
              <v:fill focussize="0,0"/>
              <v:stroke weight="0.48pt" color="#888888"/>
              <v:imagedata o:title=""/>
              <o:lock v:ext="edit"/>
            </v:line>
            <v:line id="_x0000_s1328" o:spid="_x0000_s1328" o:spt="20" style="position:absolute;left:2857;top:3269;height:0;width:65;" stroked="t" coordsize="21600,21600">
              <v:path arrowok="t"/>
              <v:fill focussize="0,0"/>
              <v:stroke weight="0.48pt" color="#888888"/>
              <v:imagedata o:title=""/>
              <o:lock v:ext="edit"/>
            </v:line>
            <v:line id="_x0000_s1329" o:spid="_x0000_s1329" o:spt="20" style="position:absolute;left:2857;top:2254;height:0;width:65;" stroked="t" coordsize="21600,21600">
              <v:path arrowok="t"/>
              <v:fill focussize="0,0"/>
              <v:stroke weight="0.48pt" color="#888888"/>
              <v:imagedata o:title=""/>
              <o:lock v:ext="edit"/>
            </v:line>
            <v:line id="_x0000_s1330" o:spid="_x0000_s1330" o:spt="20" style="position:absolute;left:2857;top:1239;height:0;width:65;" stroked="t" coordsize="21600,21600">
              <v:path arrowok="t"/>
              <v:fill focussize="0,0"/>
              <v:stroke weight="0.48pt" color="#888888"/>
              <v:imagedata o:title=""/>
              <o:lock v:ext="edit"/>
            </v:line>
            <v:line id="_x0000_s1331" o:spid="_x0000_s1331" o:spt="20" style="position:absolute;left:2857;top:226;height:0;width:65;" stroked="t" coordsize="21600,21600">
              <v:path arrowok="t"/>
              <v:fill focussize="0,0"/>
              <v:stroke weight="0.48pt" color="#888888"/>
              <v:imagedata o:title=""/>
              <o:lock v:ext="edit"/>
            </v:line>
            <v:rect id="_x0000_s1332" o:spid="_x0000_s1332" o:spt="1" style="position:absolute;left:7385;top:1233;height:111;width:111;" fillcolor="#5B9BD4" filled="t" stroked="f" coordsize="21600,21600">
              <v:path/>
              <v:fill on="t" focussize="0,0"/>
              <v:stroke on="f"/>
              <v:imagedata o:title=""/>
              <o:lock v:ext="edit"/>
            </v:rect>
            <v:rect id="_x0000_s1333" o:spid="_x0000_s1333" o:spt="1" style="position:absolute;left:7385;top:1596;height:111;width:111;" fillcolor="#EC7C30" filled="t" stroked="f" coordsize="21600,21600">
              <v:path/>
              <v:fill on="t" focussize="0,0"/>
              <v:stroke on="f"/>
              <v:imagedata o:title=""/>
              <o:lock v:ext="edit"/>
            </v:rect>
            <v:rect id="_x0000_s1334" o:spid="_x0000_s1334" o:spt="1" style="position:absolute;left:7385;top:1958;height:111;width:111;" fillcolor="#A4A4A4" filled="t" stroked="f" coordsize="21600,21600">
              <v:path/>
              <v:fill on="t" focussize="0,0"/>
              <v:stroke on="f"/>
              <v:imagedata o:title=""/>
              <o:lock v:ext="edit"/>
            </v:rect>
            <v:rect id="_x0000_s1335" o:spid="_x0000_s1335" o:spt="1" style="position:absolute;left:5;top:5;height:3765;width:8280;" filled="f" stroked="t" coordsize="21600,21600">
              <v:path/>
              <v:fill on="f" focussize="0,0"/>
              <v:stroke weight="0.5pt" color="#888888"/>
              <v:imagedata o:title=""/>
              <o:lock v:ext="edit"/>
            </v:rect>
            <v:shape id="_x0000_s1336" o:spid="_x0000_s1336" o:spt="202" type="#_x0000_t202" style="position:absolute;left:5838;top:3436;height:200;width:1190;" filled="f" stroked="f" coordsize="21600,21600">
              <v:path/>
              <v:fill on="f" focussize="0,0"/>
              <v:stroke on="f" joinstyle="miter"/>
              <v:imagedata o:title=""/>
              <o:lock v:ext="edit"/>
              <v:textbox inset="0mm,0mm,0mm,0mm">
                <w:txbxContent>
                  <w:p>
                    <w:pPr>
                      <w:tabs>
                        <w:tab w:val="left" w:pos="721"/>
                      </w:tabs>
                      <w:spacing w:before="0" w:line="199" w:lineRule="exact"/>
                      <w:ind w:left="0" w:right="0" w:firstLine="0"/>
                      <w:jc w:val="left"/>
                      <w:rPr>
                        <w:rFonts w:ascii="Calibri"/>
                        <w:sz w:val="20"/>
                      </w:rPr>
                    </w:pPr>
                    <w:r>
                      <w:rPr>
                        <w:rFonts w:ascii="Calibri"/>
                        <w:sz w:val="20"/>
                      </w:rPr>
                      <w:t>80%</w:t>
                    </w:r>
                    <w:r>
                      <w:rPr>
                        <w:rFonts w:ascii="Calibri"/>
                        <w:sz w:val="20"/>
                      </w:rPr>
                      <w:tab/>
                    </w:r>
                    <w:r>
                      <w:rPr>
                        <w:rFonts w:ascii="Calibri"/>
                        <w:sz w:val="20"/>
                      </w:rPr>
                      <w:t>100%</w:t>
                    </w:r>
                  </w:p>
                </w:txbxContent>
              </v:textbox>
            </v:shape>
            <v:shape id="_x0000_s1337" o:spid="_x0000_s1337" o:spt="202" type="#_x0000_t202" style="position:absolute;left:5065;top:3436;height:200;width:367;"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60%</w:t>
                    </w:r>
                  </w:p>
                </w:txbxContent>
              </v:textbox>
            </v:shape>
            <v:shape id="_x0000_s1338" o:spid="_x0000_s1338" o:spt="202" type="#_x0000_t202" style="position:absolute;left:4293;top:3436;height:200;width:367;"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40%</w:t>
                    </w:r>
                  </w:p>
                </w:txbxContent>
              </v:textbox>
            </v:shape>
            <v:shape id="_x0000_s1339" o:spid="_x0000_s1339" o:spt="202" type="#_x0000_t202" style="position:absolute;left:3521;top:3436;height:200;width:367;"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20%</w:t>
                    </w:r>
                  </w:p>
                </w:txbxContent>
              </v:textbox>
            </v:shape>
            <v:shape id="_x0000_s1340" o:spid="_x0000_s1340" o:spt="202" type="#_x0000_t202" style="position:absolute;left:2799;top:3436;height:200;width:2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0%</w:t>
                    </w:r>
                  </w:p>
                </w:txbxContent>
              </v:textbox>
            </v:shape>
            <v:shape id="_x0000_s1341" o:spid="_x0000_s1341" o:spt="202" type="#_x0000_t202" style="position:absolute;left:5767;top:2680;height:200;width:121;"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w w:val="99"/>
                        <w:sz w:val="20"/>
                      </w:rPr>
                      <w:t>1</w:t>
                    </w:r>
                  </w:p>
                </w:txbxContent>
              </v:textbox>
            </v:shape>
            <v:shape id="_x0000_s1342" o:spid="_x0000_s1342" o:spt="202" type="#_x0000_t202" style="position:absolute;left:4802;top:2680;height:200;width:121;"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w w:val="99"/>
                        <w:sz w:val="20"/>
                      </w:rPr>
                      <w:t>0</w:t>
                    </w:r>
                  </w:p>
                </w:txbxContent>
              </v:textbox>
            </v:shape>
            <v:shape id="_x0000_s1343" o:spid="_x0000_s1343" o:spt="202" type="#_x0000_t202" style="position:absolute;left:3836;top:2680;height:200;width:121;"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w w:val="99"/>
                        <w:sz w:val="20"/>
                      </w:rPr>
                      <w:t>1</w:t>
                    </w:r>
                  </w:p>
                </w:txbxContent>
              </v:textbox>
            </v:shape>
            <v:shape id="_x0000_s1344" o:spid="_x0000_s1344" o:spt="202" type="#_x0000_t202" style="position:absolute;left:139;top:2651;height:200;width:2610;" filled="f" stroked="f" coordsize="21600,21600">
              <v:path/>
              <v:fill on="f" focussize="0,0"/>
              <v:stroke on="f" joinstyle="miter"/>
              <v:imagedata o:title=""/>
              <o:lock v:ext="edit"/>
              <v:textbox inset="0mm,0mm,0mm,0mm">
                <w:txbxContent>
                  <w:p>
                    <w:pPr>
                      <w:spacing w:before="0" w:line="199" w:lineRule="exact"/>
                      <w:ind w:left="0" w:right="0" w:firstLine="0"/>
                      <w:jc w:val="left"/>
                      <w:rPr>
                        <w:sz w:val="20"/>
                      </w:rPr>
                    </w:pPr>
                    <w:r>
                      <w:rPr>
                        <w:sz w:val="20"/>
                      </w:rPr>
                      <w:t>学生参加国家级技能大赛人数</w:t>
                    </w:r>
                  </w:p>
                </w:txbxContent>
              </v:textbox>
            </v:shape>
            <v:shape id="_x0000_s1345" o:spid="_x0000_s1345" o:spt="202" type="#_x0000_t202" style="position:absolute;left:7544;top:1541;height:561;width:618;" filled="f" stroked="f" coordsize="21600,21600">
              <v:path/>
              <v:fill on="f" focussize="0,0"/>
              <v:stroke on="f" joinstyle="miter"/>
              <v:imagedata o:title=""/>
              <o:lock v:ext="edit"/>
              <v:textbox inset="0mm,0mm,0mm,0mm">
                <w:txbxContent>
                  <w:p>
                    <w:pPr>
                      <w:spacing w:before="0" w:line="227" w:lineRule="exact"/>
                      <w:ind w:left="0" w:right="0" w:firstLine="0"/>
                      <w:jc w:val="left"/>
                      <w:rPr>
                        <w:sz w:val="20"/>
                      </w:rPr>
                    </w:pPr>
                    <w:r>
                      <w:rPr>
                        <w:w w:val="95"/>
                        <w:sz w:val="20"/>
                      </w:rPr>
                      <w:t>二等奖</w:t>
                    </w:r>
                  </w:p>
                  <w:p>
                    <w:pPr>
                      <w:spacing w:before="105" w:line="228" w:lineRule="exact"/>
                      <w:ind w:left="0" w:right="0" w:firstLine="0"/>
                      <w:jc w:val="left"/>
                      <w:rPr>
                        <w:sz w:val="20"/>
                      </w:rPr>
                    </w:pPr>
                    <w:r>
                      <w:rPr>
                        <w:w w:val="95"/>
                        <w:sz w:val="20"/>
                      </w:rPr>
                      <w:t>三等奖</w:t>
                    </w:r>
                  </w:p>
                </w:txbxContent>
              </v:textbox>
            </v:shape>
            <v:shape id="_x0000_s1346" o:spid="_x0000_s1346" o:spt="202" type="#_x0000_t202" style="position:absolute;left:6089;top:1665;height:200;width:121;"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w w:val="99"/>
                        <w:sz w:val="20"/>
                      </w:rPr>
                      <w:t>1</w:t>
                    </w:r>
                  </w:p>
                </w:txbxContent>
              </v:textbox>
            </v:shape>
            <v:shape id="_x0000_s1347" o:spid="_x0000_s1347" o:spt="202" type="#_x0000_t202" style="position:absolute;left:4802;top:1665;height:200;width:121;"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w w:val="99"/>
                        <w:sz w:val="20"/>
                      </w:rPr>
                      <w:t>1</w:t>
                    </w:r>
                  </w:p>
                </w:txbxContent>
              </v:textbox>
            </v:shape>
            <v:shape id="_x0000_s1348" o:spid="_x0000_s1348" o:spt="202" type="#_x0000_t202" style="position:absolute;left:3514;top:1665;height:200;width:121;"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w w:val="99"/>
                        <w:sz w:val="20"/>
                      </w:rPr>
                      <w:t>1</w:t>
                    </w:r>
                  </w:p>
                </w:txbxContent>
              </v:textbox>
            </v:shape>
            <v:shape id="_x0000_s1349" o:spid="_x0000_s1349" o:spt="202" type="#_x0000_t202" style="position:absolute;left:339;top:1637;height:200;width:2411;" filled="f" stroked="f" coordsize="21600,21600">
              <v:path/>
              <v:fill on="f" focussize="0,0"/>
              <v:stroke on="f" joinstyle="miter"/>
              <v:imagedata o:title=""/>
              <o:lock v:ext="edit"/>
              <v:textbox inset="0mm,0mm,0mm,0mm">
                <w:txbxContent>
                  <w:p>
                    <w:pPr>
                      <w:spacing w:before="0" w:line="199" w:lineRule="exact"/>
                      <w:ind w:left="0" w:right="0" w:firstLine="0"/>
                      <w:jc w:val="left"/>
                      <w:rPr>
                        <w:sz w:val="20"/>
                      </w:rPr>
                    </w:pPr>
                    <w:r>
                      <w:rPr>
                        <w:sz w:val="20"/>
                      </w:rPr>
                      <w:t>学生参加省级技能大赛人数</w:t>
                    </w:r>
                  </w:p>
                </w:txbxContent>
              </v:textbox>
            </v:shape>
            <v:shape id="_x0000_s1350" o:spid="_x0000_s1350" o:spt="202" type="#_x0000_t202" style="position:absolute;left:7544;top:1179;height:200;width:618;" filled="f" stroked="f" coordsize="21600,21600">
              <v:path/>
              <v:fill on="f" focussize="0,0"/>
              <v:stroke on="f" joinstyle="miter"/>
              <v:imagedata o:title=""/>
              <o:lock v:ext="edit"/>
              <v:textbox inset="0mm,0mm,0mm,0mm">
                <w:txbxContent>
                  <w:p>
                    <w:pPr>
                      <w:spacing w:before="0" w:line="199" w:lineRule="exact"/>
                      <w:ind w:left="0" w:right="0" w:firstLine="0"/>
                      <w:jc w:val="left"/>
                      <w:rPr>
                        <w:sz w:val="20"/>
                      </w:rPr>
                    </w:pPr>
                    <w:r>
                      <w:rPr>
                        <w:sz w:val="20"/>
                      </w:rPr>
                      <w:t>一等奖</w:t>
                    </w:r>
                  </w:p>
                </w:txbxContent>
              </v:textbox>
            </v:shape>
            <v:shape id="_x0000_s1351" o:spid="_x0000_s1351" o:spt="202" type="#_x0000_t202" style="position:absolute;left:5855;top:651;height:200;width:121;"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w w:val="99"/>
                        <w:sz w:val="20"/>
                      </w:rPr>
                      <w:t>5</w:t>
                    </w:r>
                  </w:p>
                </w:txbxContent>
              </v:textbox>
            </v:shape>
            <v:shape id="_x0000_s1352" o:spid="_x0000_s1352" o:spt="202" type="#_x0000_t202" style="position:absolute;left:4100;top:651;height:200;width:121;"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w w:val="99"/>
                        <w:sz w:val="20"/>
                      </w:rPr>
                      <w:t>5</w:t>
                    </w:r>
                  </w:p>
                </w:txbxContent>
              </v:textbox>
            </v:shape>
            <v:shape id="_x0000_s1353" o:spid="_x0000_s1353" o:spt="202" type="#_x0000_t202" style="position:absolute;left:339;top:622;height:228;width:2829;" filled="f" stroked="f" coordsize="21600,21600">
              <v:path/>
              <v:fill on="f" focussize="0,0"/>
              <v:stroke on="f" joinstyle="miter"/>
              <v:imagedata o:title=""/>
              <o:lock v:ext="edit"/>
              <v:textbox inset="0mm,0mm,0mm,0mm">
                <w:txbxContent>
                  <w:p>
                    <w:pPr>
                      <w:tabs>
                        <w:tab w:val="left" w:pos="2707"/>
                      </w:tabs>
                      <w:spacing w:before="0" w:line="228" w:lineRule="exact"/>
                      <w:ind w:left="0" w:right="0" w:firstLine="0"/>
                      <w:jc w:val="left"/>
                      <w:rPr>
                        <w:rFonts w:ascii="Calibri" w:eastAsia="Calibri"/>
                        <w:sz w:val="20"/>
                      </w:rPr>
                    </w:pPr>
                    <w:r>
                      <w:rPr>
                        <w:position w:val="1"/>
                        <w:sz w:val="20"/>
                      </w:rPr>
                      <w:t>学生参加市级技能大赛人数</w:t>
                    </w:r>
                    <w:r>
                      <w:rPr>
                        <w:position w:val="1"/>
                        <w:sz w:val="20"/>
                      </w:rPr>
                      <w:tab/>
                    </w:r>
                    <w:r>
                      <w:rPr>
                        <w:rFonts w:ascii="Calibri" w:eastAsia="Calibri"/>
                        <w:sz w:val="20"/>
                      </w:rPr>
                      <w:t>1</w:t>
                    </w:r>
                  </w:p>
                </w:txbxContent>
              </v:textbox>
            </v:shape>
            <w10:wrap type="none"/>
            <w10:anchorlock/>
          </v:group>
        </w:pict>
      </w:r>
    </w:p>
    <w:p>
      <w:pPr>
        <w:pStyle w:val="4"/>
        <w:rPr>
          <w:sz w:val="17"/>
        </w:rPr>
      </w:pPr>
    </w:p>
    <w:p>
      <w:pPr>
        <w:tabs>
          <w:tab w:val="left" w:pos="1080"/>
        </w:tabs>
        <w:spacing w:before="61"/>
        <w:ind w:left="22" w:right="0" w:firstLine="0"/>
        <w:jc w:val="center"/>
        <w:rPr>
          <w:b/>
          <w:sz w:val="28"/>
        </w:rPr>
      </w:pPr>
      <w:r>
        <w:rPr>
          <w:b/>
          <w:sz w:val="28"/>
        </w:rPr>
        <w:t>图</w:t>
      </w:r>
      <w:r>
        <w:rPr>
          <w:b/>
          <w:spacing w:val="-73"/>
          <w:sz w:val="28"/>
        </w:rPr>
        <w:t xml:space="preserve"> </w:t>
      </w:r>
      <w:r>
        <w:rPr>
          <w:b/>
          <w:sz w:val="28"/>
        </w:rPr>
        <w:t>3-3</w:t>
      </w:r>
      <w:r>
        <w:rPr>
          <w:b/>
          <w:sz w:val="28"/>
        </w:rPr>
        <w:tab/>
      </w:r>
      <w:r>
        <w:rPr>
          <w:b/>
          <w:sz w:val="28"/>
        </w:rPr>
        <w:t>2019</w:t>
      </w:r>
      <w:r>
        <w:rPr>
          <w:b/>
          <w:spacing w:val="-69"/>
          <w:sz w:val="28"/>
        </w:rPr>
        <w:t xml:space="preserve"> </w:t>
      </w:r>
      <w:r>
        <w:rPr>
          <w:b/>
          <w:sz w:val="28"/>
        </w:rPr>
        <w:t>年学校学生参加技能大赛获奖统计情况</w:t>
      </w:r>
    </w:p>
    <w:p>
      <w:pPr>
        <w:pStyle w:val="4"/>
        <w:spacing w:before="8"/>
        <w:rPr>
          <w:b/>
          <w:sz w:val="24"/>
        </w:rPr>
      </w:pPr>
    </w:p>
    <w:p>
      <w:pPr>
        <w:pStyle w:val="12"/>
        <w:numPr>
          <w:ilvl w:val="2"/>
          <w:numId w:val="5"/>
        </w:numPr>
        <w:tabs>
          <w:tab w:val="left" w:pos="2578"/>
        </w:tabs>
        <w:spacing w:before="0" w:after="0" w:line="240" w:lineRule="auto"/>
        <w:ind w:left="2577" w:right="0" w:hanging="779"/>
        <w:jc w:val="both"/>
        <w:rPr>
          <w:b/>
          <w:sz w:val="28"/>
        </w:rPr>
      </w:pPr>
      <w:r>
        <w:rPr>
          <w:b/>
          <w:sz w:val="28"/>
        </w:rPr>
        <w:t>重视国际交流与合作</w:t>
      </w:r>
    </w:p>
    <w:p>
      <w:pPr>
        <w:pStyle w:val="4"/>
        <w:spacing w:before="11"/>
        <w:rPr>
          <w:b/>
          <w:sz w:val="24"/>
        </w:rPr>
      </w:pPr>
    </w:p>
    <w:p>
      <w:pPr>
        <w:pStyle w:val="4"/>
        <w:spacing w:line="451" w:lineRule="auto"/>
        <w:ind w:left="1096" w:right="1331" w:firstLine="700"/>
        <w:jc w:val="both"/>
      </w:pPr>
      <w:r>
        <w:rPr>
          <w:spacing w:val="-10"/>
        </w:rPr>
        <w:t>随着经济的全球化发展，教育也逐渐朝着国际化的方向发展。学校加</w:t>
      </w:r>
      <w:r>
        <w:rPr>
          <w:spacing w:val="-1"/>
        </w:rPr>
        <w:t>强与国外优秀职业院校交流学习，通过中外合作交流，在培养高素质、创</w:t>
      </w:r>
      <w:r>
        <w:t>新型、国际化技能型人才方面，在师资培养、推进专业特色的发展方面等</w:t>
      </w:r>
      <w:r>
        <w:rPr>
          <w:spacing w:val="-3"/>
        </w:rPr>
        <w:t>取得了一定的成效。</w:t>
      </w:r>
    </w:p>
    <w:p>
      <w:pPr>
        <w:pStyle w:val="4"/>
        <w:spacing w:before="8" w:line="451" w:lineRule="auto"/>
        <w:ind w:left="1096" w:right="1329" w:firstLine="700"/>
        <w:jc w:val="both"/>
      </w:pPr>
      <w:r>
        <w:rPr>
          <w:spacing w:val="-9"/>
        </w:rPr>
        <w:t>一是重视国际合作办学的必要性，纷纷与国际上的一些知名院校进行</w:t>
      </w:r>
      <w:r>
        <w:rPr>
          <w:spacing w:val="-6"/>
        </w:rPr>
        <w:t>合作与交流。</w:t>
      </w:r>
      <w:r>
        <w:t>（1）</w:t>
      </w:r>
      <w:r>
        <w:rPr>
          <w:spacing w:val="-6"/>
        </w:rPr>
        <w:t xml:space="preserve">成立“中德诺浩班”，学校 </w:t>
      </w:r>
      <w:r>
        <w:t>2018</w:t>
      </w:r>
      <w:r>
        <w:rPr>
          <w:spacing w:val="-7"/>
        </w:rPr>
        <w:t xml:space="preserve"> 年与中德诺浩汽车人才培训学院签订了院校合作协议。中德诺浩汽车人才培训学院是由德国手</w:t>
      </w:r>
      <w:r>
        <w:rPr>
          <w:spacing w:val="-8"/>
        </w:rPr>
        <w:t>工业协会</w:t>
      </w:r>
      <w:r>
        <w:t xml:space="preserve">（HWK </w:t>
      </w:r>
      <w:r>
        <w:rPr>
          <w:spacing w:val="-3"/>
        </w:rPr>
        <w:t>HALLE）和中德诺浩教育投资公司共同引进德国汽车职教模</w:t>
      </w:r>
      <w:r>
        <w:rPr>
          <w:spacing w:val="-8"/>
        </w:rPr>
        <w:t>式合作创办。</w:t>
      </w:r>
      <w:r>
        <w:rPr>
          <w:spacing w:val="-6"/>
        </w:rPr>
        <w:t>（2）</w:t>
      </w:r>
      <w:r>
        <w:rPr>
          <w:spacing w:val="-7"/>
        </w:rPr>
        <w:t>积极筹备成立“中日钣喷班”，学校将与日本教育集团</w:t>
      </w:r>
    </w:p>
    <w:p>
      <w:pPr>
        <w:spacing w:after="0" w:line="451" w:lineRule="auto"/>
        <w:jc w:val="both"/>
        <w:sectPr>
          <w:pgSz w:w="11850" w:h="16110"/>
          <w:pgMar w:top="1940" w:right="80" w:bottom="1800" w:left="320" w:header="1552" w:footer="1609" w:gutter="0"/>
          <w:cols w:space="720" w:num="1"/>
        </w:sectPr>
      </w:pPr>
    </w:p>
    <w:p>
      <w:pPr>
        <w:pStyle w:val="4"/>
        <w:spacing w:before="12"/>
        <w:rPr>
          <w:sz w:val="25"/>
        </w:rPr>
      </w:pPr>
    </w:p>
    <w:p>
      <w:pPr>
        <w:pStyle w:val="4"/>
        <w:spacing w:before="61"/>
        <w:ind w:left="1096"/>
      </w:pPr>
      <w:r>
        <w:t>——小山学院合作办学汽车钣金喷涂班。</w:t>
      </w:r>
    </w:p>
    <w:p>
      <w:pPr>
        <w:pStyle w:val="4"/>
        <w:spacing w:before="10"/>
        <w:rPr>
          <w:sz w:val="24"/>
        </w:rPr>
      </w:pPr>
    </w:p>
    <w:p>
      <w:pPr>
        <w:pStyle w:val="4"/>
        <w:spacing w:before="1" w:line="451" w:lineRule="auto"/>
        <w:ind w:left="1096" w:right="1056" w:firstLine="700"/>
      </w:pPr>
      <w:r>
        <w:rPr>
          <w:spacing w:val="-8"/>
        </w:rPr>
        <w:t xml:space="preserve">二是积极开展多种形式的国际合作交流项目。学校主要合作交流项目 有推进人才培养国际化、专家讲座、相关教师出国培训等，主要合作方式 采用“融合式”。“融合式”重在“融”，“融”多学科，多形式，多资 源，多功能的共性，力求引导学生在学习观察与实践中学会拓展和创新。 </w:t>
      </w:r>
      <w:r>
        <w:rPr>
          <w:spacing w:val="-9"/>
        </w:rPr>
        <w:t xml:space="preserve">融合式合作办学是指双方的课程体系和教学管理以及资源有机融合在一起， </w:t>
      </w:r>
      <w:r>
        <w:t>包括引进外方院校的相关教学资源和方法，并根据学校专业及学生的实际 情况与特点制定出最佳的教学计划和教学评价。合作双方定期派遣相关教 师到对方所在院校进行授课或进修，共同实施教学计划，毕业后颁发毕业 证书，有利于促进学校教育教学的改革，培养出具有国际化视野的高技能 人才。</w:t>
      </w:r>
    </w:p>
    <w:p>
      <w:pPr>
        <w:pStyle w:val="4"/>
        <w:spacing w:before="15" w:line="453" w:lineRule="auto"/>
        <w:ind w:left="1096" w:right="1190" w:firstLine="700"/>
      </w:pPr>
      <w:r>
        <w:t>目前，学校通过中德合作办学、中日交流取得了一定的阶段性成果。一是引进了优质的教育资源。优质教育资源是国际合作办学项目建设的核心。学校充分认识到引进境外优质教育资源对于学习国外的先进的办学理念和经验、提高项目人才培养质量以及促进学校改革发展的重要性。二是提升了学校“双师型”教师的职业能力。通过合作交流将境外的先进教学理念和高素质的师资要求带回学校，对提高教师素质、改进教学方法、提</w:t>
      </w:r>
    </w:p>
    <w:p>
      <w:pPr>
        <w:spacing w:after="0" w:line="453" w:lineRule="auto"/>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ind w:left="1096"/>
      </w:pPr>
      <w:r>
        <w:t>升管理水平等有着极大的帮助作用。</w:t>
      </w:r>
    </w:p>
    <w:p>
      <w:pPr>
        <w:pStyle w:val="4"/>
        <w:spacing w:before="4"/>
        <w:rPr>
          <w:sz w:val="9"/>
        </w:rPr>
      </w:pPr>
      <w:r>
        <w:drawing>
          <wp:anchor distT="0" distB="0" distL="0" distR="0" simplePos="0" relativeHeight="251659264" behindDoc="0" locked="0" layoutInCell="1" allowOverlap="1">
            <wp:simplePos x="0" y="0"/>
            <wp:positionH relativeFrom="page">
              <wp:posOffset>1152525</wp:posOffset>
            </wp:positionH>
            <wp:positionV relativeFrom="paragraph">
              <wp:posOffset>100330</wp:posOffset>
            </wp:positionV>
            <wp:extent cx="2474595" cy="1731010"/>
            <wp:effectExtent l="0" t="0" r="0" b="0"/>
            <wp:wrapTopAndBottom/>
            <wp:docPr id="35"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3.jpeg"/>
                    <pic:cNvPicPr>
                      <a:picLocks noChangeAspect="1"/>
                    </pic:cNvPicPr>
                  </pic:nvPicPr>
                  <pic:blipFill>
                    <a:blip r:embed="rId35" cstate="print"/>
                    <a:stretch>
                      <a:fillRect/>
                    </a:stretch>
                  </pic:blipFill>
                  <pic:spPr>
                    <a:xfrm>
                      <a:off x="0" y="0"/>
                      <a:ext cx="2474521" cy="1730882"/>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3698875</wp:posOffset>
            </wp:positionH>
            <wp:positionV relativeFrom="paragraph">
              <wp:posOffset>119380</wp:posOffset>
            </wp:positionV>
            <wp:extent cx="2536190" cy="1710055"/>
            <wp:effectExtent l="0" t="0" r="0" b="0"/>
            <wp:wrapTopAndBottom/>
            <wp:docPr id="37"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4.jpeg"/>
                    <pic:cNvPicPr>
                      <a:picLocks noChangeAspect="1"/>
                    </pic:cNvPicPr>
                  </pic:nvPicPr>
                  <pic:blipFill>
                    <a:blip r:embed="rId36" cstate="print"/>
                    <a:stretch>
                      <a:fillRect/>
                    </a:stretch>
                  </pic:blipFill>
                  <pic:spPr>
                    <a:xfrm>
                      <a:off x="0" y="0"/>
                      <a:ext cx="2536072" cy="1709927"/>
                    </a:xfrm>
                    <a:prstGeom prst="rect">
                      <a:avLst/>
                    </a:prstGeom>
                  </pic:spPr>
                </pic:pic>
              </a:graphicData>
            </a:graphic>
          </wp:anchor>
        </w:drawing>
      </w:r>
    </w:p>
    <w:p>
      <w:pPr>
        <w:spacing w:before="90"/>
        <w:ind w:left="113" w:right="764" w:firstLine="0"/>
        <w:jc w:val="center"/>
        <w:rPr>
          <w:rFonts w:hint="eastAsia" w:ascii="华文楷体" w:eastAsia="华文楷体"/>
          <w:sz w:val="24"/>
        </w:rPr>
      </w:pPr>
      <w:r>
        <w:rPr>
          <w:rFonts w:hint="eastAsia" w:ascii="华文楷体" w:eastAsia="华文楷体"/>
          <w:sz w:val="24"/>
        </w:rPr>
        <w:t>中日合作交流</w:t>
      </w:r>
    </w:p>
    <w:p>
      <w:pPr>
        <w:pStyle w:val="4"/>
        <w:spacing w:before="11"/>
        <w:rPr>
          <w:rFonts w:ascii="华文楷体"/>
          <w:sz w:val="19"/>
        </w:rPr>
      </w:pPr>
    </w:p>
    <w:p>
      <w:pPr>
        <w:pStyle w:val="3"/>
        <w:numPr>
          <w:ilvl w:val="1"/>
          <w:numId w:val="5"/>
        </w:numPr>
        <w:tabs>
          <w:tab w:val="left" w:pos="2222"/>
        </w:tabs>
        <w:spacing w:before="0" w:after="0" w:line="240" w:lineRule="auto"/>
        <w:ind w:left="2222" w:right="0" w:hanging="564"/>
        <w:jc w:val="left"/>
        <w:rPr>
          <w:rFonts w:hint="eastAsia" w:ascii="黑体" w:eastAsia="黑体"/>
        </w:rPr>
      </w:pPr>
      <w:r>
        <w:rPr>
          <w:rFonts w:hint="eastAsia" w:ascii="黑体" w:eastAsia="黑体"/>
        </w:rPr>
        <w:t>教师培养培训：帮助教师成长</w:t>
      </w:r>
    </w:p>
    <w:p>
      <w:pPr>
        <w:pStyle w:val="4"/>
        <w:spacing w:before="1"/>
        <w:rPr>
          <w:rFonts w:ascii="黑体"/>
          <w:b/>
          <w:sz w:val="26"/>
        </w:rPr>
      </w:pPr>
    </w:p>
    <w:p>
      <w:pPr>
        <w:pStyle w:val="4"/>
        <w:spacing w:line="453" w:lineRule="auto"/>
        <w:ind w:left="1096" w:right="1333" w:firstLine="559"/>
        <w:jc w:val="both"/>
      </w:pPr>
      <w:r>
        <w:t>师资队伍建设是提高办学质量的关键举措，通过培训可进一步优化教师队伍，整体提高学校教师的竞争力，更好为职业教育事业服务。教师培养培训是学校的常态化工作，学校坚持“走出去，请进来”的教师培养方针，每年选派大量教师外出学习，其中包含省内、国内、国际各类型培训项目，除此之外学校还利用寒暑假时间，组织全体教师从师德、师能两方面开展职业素养、教学技能、科研能力等专题培训，通过教研活动、教学比赛、专家讲座等多种形式，提升教师的师德修养和业务技能。具体措施如下：</w:t>
      </w:r>
    </w:p>
    <w:p>
      <w:pPr>
        <w:pStyle w:val="4"/>
        <w:spacing w:line="343" w:lineRule="exact"/>
        <w:ind w:left="320"/>
        <w:jc w:val="center"/>
      </w:pPr>
      <w:r>
        <w:t>一是新进教师培训。通过开展新老教师师徒结对活动，充分发挥骨干</w:t>
      </w:r>
    </w:p>
    <w:p>
      <w:pPr>
        <w:pStyle w:val="4"/>
        <w:spacing w:before="11"/>
        <w:rPr>
          <w:sz w:val="24"/>
        </w:rPr>
      </w:pPr>
    </w:p>
    <w:p>
      <w:pPr>
        <w:pStyle w:val="4"/>
        <w:ind w:left="1096"/>
      </w:pPr>
      <w:r>
        <w:t>教师的示范引领作用，促进新教师快速成长，实现以老带新、以老促新、</w:t>
      </w:r>
    </w:p>
    <w:p>
      <w:pPr>
        <w:spacing w:after="0"/>
        <w:sectPr>
          <w:pgSz w:w="11850" w:h="16110"/>
          <w:pgMar w:top="1940" w:right="80" w:bottom="1800" w:left="320" w:header="1552" w:footer="1609" w:gutter="0"/>
          <w:cols w:space="720" w:num="1"/>
        </w:sectPr>
      </w:pPr>
    </w:p>
    <w:p>
      <w:pPr>
        <w:pStyle w:val="4"/>
        <w:spacing w:before="12"/>
        <w:rPr>
          <w:sz w:val="25"/>
        </w:rPr>
      </w:pPr>
    </w:p>
    <w:p>
      <w:pPr>
        <w:pStyle w:val="4"/>
        <w:spacing w:before="61"/>
        <w:ind w:left="1096"/>
      </w:pPr>
      <w:r>
        <w:t>共同提高的目标。</w:t>
      </w:r>
    </w:p>
    <w:p>
      <w:pPr>
        <w:pStyle w:val="4"/>
        <w:spacing w:before="10"/>
        <w:rPr>
          <w:sz w:val="24"/>
        </w:rPr>
      </w:pPr>
    </w:p>
    <w:p>
      <w:pPr>
        <w:pStyle w:val="4"/>
        <w:spacing w:before="1" w:line="451" w:lineRule="auto"/>
        <w:ind w:left="1096" w:right="1332" w:firstLine="559"/>
        <w:jc w:val="both"/>
      </w:pPr>
      <w:r>
        <w:rPr>
          <w:spacing w:val="-1"/>
        </w:rPr>
        <w:t>二是一体化教师队伍提升培训。一体化教师在技工教育中承担了集理论教学与实践教学于一体的任务，是技工院校师资队伍的重要组成部分。针对一体化教师队伍建设，学校着重以学历提升、实践能力提升、技能竞赛三种方式提升一体化师资整体水平。其中学历提升方面，学校采取以奖代补的形式，对获得高层次学历的教师实施奖励。实际能力提升方面，主要以成都市徐丽焊接技能大师工作室、成都市易伟冲压技能大师工作室、成都市严军政车工技能大师工作室、成都市罗辉电工技能大师工作室为抓</w:t>
      </w:r>
      <w:r>
        <w:rPr>
          <w:spacing w:val="-18"/>
        </w:rPr>
        <w:t>手，成为教师实践能力提升提供平台与加油站、专业建设与发展的智嚢团， 课程改革的实验室、社会培训、技术服务的窗口及先进成果的推广站。技</w:t>
      </w:r>
      <w:r>
        <w:rPr>
          <w:spacing w:val="-1"/>
        </w:rPr>
        <w:t>能竞赛方面，学校积极组织承办各类技能大赛，为教师提供、创造切磋技艺、交流技术、提升技能、快速成才的平台，同时鼓励教师参加各项技能</w:t>
      </w:r>
      <w:r>
        <w:rPr>
          <w:spacing w:val="-3"/>
        </w:rPr>
        <w:t>竞赛，并给予一定鼓励金。</w:t>
      </w:r>
    </w:p>
    <w:p>
      <w:pPr>
        <w:pStyle w:val="4"/>
        <w:spacing w:before="20" w:line="451" w:lineRule="auto"/>
        <w:ind w:left="1096" w:right="1332" w:firstLine="559"/>
        <w:jc w:val="both"/>
      </w:pPr>
      <w:r>
        <w:rPr>
          <w:spacing w:val="-5"/>
        </w:rPr>
        <w:t xml:space="preserve">本年度学校安排了 </w:t>
      </w:r>
      <w:r>
        <w:t>10</w:t>
      </w:r>
      <w:r>
        <w:rPr>
          <w:spacing w:val="-5"/>
        </w:rPr>
        <w:t xml:space="preserve"> 名专任教师参加县级培训，</w:t>
      </w:r>
      <w:r>
        <w:t>19</w:t>
      </w:r>
      <w:r>
        <w:rPr>
          <w:spacing w:val="-6"/>
        </w:rPr>
        <w:t xml:space="preserve"> 名专任教师参加</w:t>
      </w:r>
      <w:r>
        <w:rPr>
          <w:spacing w:val="-1"/>
        </w:rPr>
        <w:t>市级培训，</w:t>
      </w:r>
      <w:r>
        <w:t>20</w:t>
      </w:r>
      <w:r>
        <w:rPr>
          <w:spacing w:val="-14"/>
        </w:rPr>
        <w:t xml:space="preserve"> 名专任教师参加了国外培训，具体情况见下表 </w:t>
      </w:r>
      <w:r>
        <w:t>3-2：</w:t>
      </w:r>
    </w:p>
    <w:p>
      <w:pPr>
        <w:spacing w:before="2"/>
        <w:ind w:left="2930" w:right="0" w:firstLine="0"/>
        <w:jc w:val="both"/>
        <w:rPr>
          <w:b/>
          <w:sz w:val="28"/>
        </w:rPr>
      </w:pPr>
      <w:r>
        <w:rPr>
          <w:b/>
          <w:sz w:val="28"/>
        </w:rPr>
        <w:t>表 3-2 2018-2019 年学校组织教师培训情况</w:t>
      </w:r>
    </w:p>
    <w:p>
      <w:pPr>
        <w:spacing w:after="0"/>
        <w:jc w:val="both"/>
        <w:rPr>
          <w:sz w:val="28"/>
        </w:rPr>
        <w:sectPr>
          <w:pgSz w:w="11850" w:h="16110"/>
          <w:pgMar w:top="2020" w:right="80" w:bottom="1760" w:left="320" w:header="1537" w:footer="1576" w:gutter="0"/>
          <w:cols w:space="720" w:num="1"/>
        </w:sectPr>
      </w:pPr>
    </w:p>
    <w:p>
      <w:pPr>
        <w:pStyle w:val="4"/>
        <w:rPr>
          <w:b/>
          <w:sz w:val="20"/>
        </w:rPr>
      </w:pPr>
    </w:p>
    <w:p>
      <w:pPr>
        <w:pStyle w:val="4"/>
        <w:spacing w:before="7"/>
        <w:rPr>
          <w:b/>
          <w:sz w:val="12"/>
        </w:rPr>
      </w:pPr>
    </w:p>
    <w:tbl>
      <w:tblPr>
        <w:tblStyle w:val="9"/>
        <w:tblW w:w="0" w:type="auto"/>
        <w:tblInd w:w="11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1"/>
        <w:gridCol w:w="1764"/>
        <w:gridCol w:w="1987"/>
        <w:gridCol w:w="1702"/>
        <w:gridCol w:w="22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351" w:type="dxa"/>
            <w:vMerge w:val="restart"/>
            <w:shd w:val="clear" w:color="auto" w:fill="00AFEF"/>
          </w:tcPr>
          <w:p>
            <w:pPr>
              <w:pStyle w:val="13"/>
              <w:spacing w:before="12"/>
              <w:jc w:val="left"/>
              <w:rPr>
                <w:b/>
                <w:sz w:val="29"/>
              </w:rPr>
            </w:pPr>
          </w:p>
          <w:p>
            <w:pPr>
              <w:pStyle w:val="13"/>
              <w:spacing w:before="0"/>
              <w:ind w:left="227"/>
              <w:jc w:val="left"/>
              <w:rPr>
                <w:b/>
                <w:sz w:val="24"/>
              </w:rPr>
            </w:pPr>
            <w:r>
              <w:rPr>
                <w:b/>
                <w:color w:val="FFFFFF"/>
                <w:sz w:val="24"/>
              </w:rPr>
              <w:t>培训类型</w:t>
            </w:r>
          </w:p>
        </w:tc>
        <w:tc>
          <w:tcPr>
            <w:tcW w:w="3751" w:type="dxa"/>
            <w:gridSpan w:val="2"/>
            <w:shd w:val="clear" w:color="auto" w:fill="00AFEF"/>
          </w:tcPr>
          <w:p>
            <w:pPr>
              <w:pStyle w:val="13"/>
              <w:spacing w:before="59"/>
              <w:ind w:left="1433" w:right="1422"/>
              <w:rPr>
                <w:b/>
                <w:sz w:val="24"/>
              </w:rPr>
            </w:pPr>
            <w:r>
              <w:rPr>
                <w:b/>
                <w:color w:val="FFFFFF"/>
                <w:sz w:val="24"/>
              </w:rPr>
              <w:t>2018 年</w:t>
            </w:r>
          </w:p>
        </w:tc>
        <w:tc>
          <w:tcPr>
            <w:tcW w:w="3913" w:type="dxa"/>
            <w:gridSpan w:val="2"/>
            <w:shd w:val="clear" w:color="auto" w:fill="00AFEF"/>
          </w:tcPr>
          <w:p>
            <w:pPr>
              <w:pStyle w:val="13"/>
              <w:spacing w:before="14"/>
              <w:ind w:left="1513" w:right="1503"/>
              <w:rPr>
                <w:b/>
                <w:sz w:val="24"/>
              </w:rPr>
            </w:pPr>
            <w:r>
              <w:rPr>
                <w:b/>
                <w:color w:val="FFFFFF"/>
                <w:sz w:val="24"/>
              </w:rPr>
              <w:t>2019 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trPr>
        <w:tc>
          <w:tcPr>
            <w:tcW w:w="1351" w:type="dxa"/>
            <w:vMerge w:val="continue"/>
            <w:tcBorders>
              <w:top w:val="nil"/>
            </w:tcBorders>
            <w:shd w:val="clear" w:color="auto" w:fill="00AFEF"/>
          </w:tcPr>
          <w:p>
            <w:pPr>
              <w:rPr>
                <w:sz w:val="2"/>
                <w:szCs w:val="2"/>
              </w:rPr>
            </w:pPr>
          </w:p>
        </w:tc>
        <w:tc>
          <w:tcPr>
            <w:tcW w:w="1764" w:type="dxa"/>
            <w:shd w:val="clear" w:color="auto" w:fill="00AFEF"/>
          </w:tcPr>
          <w:p>
            <w:pPr>
              <w:pStyle w:val="13"/>
              <w:spacing w:before="165"/>
              <w:ind w:left="107" w:right="-29"/>
              <w:rPr>
                <w:b/>
                <w:sz w:val="24"/>
              </w:rPr>
            </w:pPr>
            <w:r>
              <w:rPr>
                <w:b/>
                <w:color w:val="FFFFFF"/>
                <w:spacing w:val="-5"/>
                <w:sz w:val="24"/>
              </w:rPr>
              <w:t>参培教师</w:t>
            </w:r>
            <w:r>
              <w:rPr>
                <w:b/>
                <w:color w:val="FFFFFF"/>
                <w:sz w:val="24"/>
              </w:rPr>
              <w:t>（人</w:t>
            </w:r>
            <w:r>
              <w:rPr>
                <w:b/>
                <w:color w:val="FFFFFF"/>
                <w:spacing w:val="-11"/>
                <w:sz w:val="24"/>
              </w:rPr>
              <w:t>）</w:t>
            </w:r>
          </w:p>
        </w:tc>
        <w:tc>
          <w:tcPr>
            <w:tcW w:w="1987" w:type="dxa"/>
            <w:shd w:val="clear" w:color="auto" w:fill="00AFEF"/>
          </w:tcPr>
          <w:p>
            <w:pPr>
              <w:pStyle w:val="13"/>
              <w:spacing w:before="165"/>
              <w:ind w:left="108" w:right="-29"/>
              <w:rPr>
                <w:b/>
                <w:sz w:val="24"/>
              </w:rPr>
            </w:pPr>
            <w:r>
              <w:rPr>
                <w:b/>
                <w:color w:val="FFFFFF"/>
                <w:spacing w:val="-8"/>
                <w:sz w:val="24"/>
              </w:rPr>
              <w:t>人均课时数</w:t>
            </w:r>
            <w:r>
              <w:rPr>
                <w:b/>
                <w:color w:val="FFFFFF"/>
                <w:sz w:val="24"/>
              </w:rPr>
              <w:t>（节</w:t>
            </w:r>
            <w:r>
              <w:rPr>
                <w:b/>
                <w:color w:val="FFFFFF"/>
                <w:spacing w:val="-12"/>
                <w:sz w:val="24"/>
              </w:rPr>
              <w:t>）</w:t>
            </w:r>
          </w:p>
        </w:tc>
        <w:tc>
          <w:tcPr>
            <w:tcW w:w="1702" w:type="dxa"/>
            <w:shd w:val="clear" w:color="auto" w:fill="00AFEF"/>
          </w:tcPr>
          <w:p>
            <w:pPr>
              <w:pStyle w:val="13"/>
              <w:spacing w:before="165"/>
              <w:ind w:left="109" w:right="-29"/>
              <w:rPr>
                <w:b/>
                <w:sz w:val="24"/>
              </w:rPr>
            </w:pPr>
            <w:r>
              <w:rPr>
                <w:b/>
                <w:color w:val="FFFFFF"/>
                <w:spacing w:val="-21"/>
                <w:sz w:val="24"/>
              </w:rPr>
              <w:t>参培教师</w:t>
            </w:r>
            <w:r>
              <w:rPr>
                <w:b/>
                <w:color w:val="FFFFFF"/>
                <w:sz w:val="24"/>
              </w:rPr>
              <w:t>（人</w:t>
            </w:r>
            <w:r>
              <w:rPr>
                <w:b/>
                <w:color w:val="FFFFFF"/>
                <w:spacing w:val="-12"/>
                <w:sz w:val="24"/>
              </w:rPr>
              <w:t>）</w:t>
            </w:r>
          </w:p>
        </w:tc>
        <w:tc>
          <w:tcPr>
            <w:tcW w:w="2211" w:type="dxa"/>
            <w:shd w:val="clear" w:color="auto" w:fill="00AFEF"/>
          </w:tcPr>
          <w:p>
            <w:pPr>
              <w:pStyle w:val="13"/>
              <w:spacing w:before="165"/>
              <w:ind w:left="122" w:right="111"/>
              <w:rPr>
                <w:b/>
                <w:sz w:val="24"/>
              </w:rPr>
            </w:pPr>
            <w:r>
              <w:rPr>
                <w:b/>
                <w:color w:val="FFFFFF"/>
                <w:sz w:val="24"/>
              </w:rPr>
              <w:t>人均课时数（节）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351" w:type="dxa"/>
          </w:tcPr>
          <w:p>
            <w:pPr>
              <w:pStyle w:val="13"/>
              <w:spacing w:before="127"/>
              <w:ind w:left="194"/>
              <w:jc w:val="left"/>
              <w:rPr>
                <w:sz w:val="24"/>
              </w:rPr>
            </w:pPr>
            <w:r>
              <w:rPr>
                <w:sz w:val="24"/>
              </w:rPr>
              <w:t>市级培训</w:t>
            </w:r>
          </w:p>
        </w:tc>
        <w:tc>
          <w:tcPr>
            <w:tcW w:w="1764" w:type="dxa"/>
          </w:tcPr>
          <w:p>
            <w:pPr>
              <w:pStyle w:val="13"/>
              <w:spacing w:before="127"/>
              <w:ind w:left="8"/>
              <w:rPr>
                <w:sz w:val="24"/>
              </w:rPr>
            </w:pPr>
            <w:r>
              <w:rPr>
                <w:sz w:val="24"/>
              </w:rPr>
              <w:t>6</w:t>
            </w:r>
          </w:p>
        </w:tc>
        <w:tc>
          <w:tcPr>
            <w:tcW w:w="1987" w:type="dxa"/>
          </w:tcPr>
          <w:p>
            <w:pPr>
              <w:pStyle w:val="13"/>
              <w:spacing w:before="127"/>
              <w:ind w:left="12"/>
              <w:rPr>
                <w:sz w:val="24"/>
              </w:rPr>
            </w:pPr>
            <w:r>
              <w:rPr>
                <w:sz w:val="24"/>
              </w:rPr>
              <w:t>8</w:t>
            </w:r>
          </w:p>
        </w:tc>
        <w:tc>
          <w:tcPr>
            <w:tcW w:w="1702" w:type="dxa"/>
          </w:tcPr>
          <w:p>
            <w:pPr>
              <w:pStyle w:val="13"/>
              <w:spacing w:before="127"/>
              <w:ind w:left="89" w:right="80"/>
              <w:rPr>
                <w:sz w:val="24"/>
              </w:rPr>
            </w:pPr>
            <w:r>
              <w:rPr>
                <w:sz w:val="24"/>
              </w:rPr>
              <w:t>10</w:t>
            </w:r>
          </w:p>
        </w:tc>
        <w:tc>
          <w:tcPr>
            <w:tcW w:w="2211" w:type="dxa"/>
          </w:tcPr>
          <w:p>
            <w:pPr>
              <w:pStyle w:val="13"/>
              <w:spacing w:before="127"/>
              <w:ind w:left="14"/>
              <w:rPr>
                <w:sz w:val="24"/>
              </w:rPr>
            </w:pPr>
            <w:r>
              <w:rPr>
                <w:sz w:val="24"/>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1351" w:type="dxa"/>
          </w:tcPr>
          <w:p>
            <w:pPr>
              <w:pStyle w:val="13"/>
              <w:spacing w:before="124"/>
              <w:ind w:left="194"/>
              <w:jc w:val="left"/>
              <w:rPr>
                <w:sz w:val="24"/>
              </w:rPr>
            </w:pPr>
            <w:r>
              <w:rPr>
                <w:sz w:val="24"/>
              </w:rPr>
              <w:t>区级培训</w:t>
            </w:r>
          </w:p>
        </w:tc>
        <w:tc>
          <w:tcPr>
            <w:tcW w:w="1764" w:type="dxa"/>
          </w:tcPr>
          <w:p>
            <w:pPr>
              <w:pStyle w:val="13"/>
              <w:spacing w:before="124"/>
              <w:ind w:left="107" w:right="99"/>
              <w:rPr>
                <w:sz w:val="24"/>
              </w:rPr>
            </w:pPr>
            <w:r>
              <w:rPr>
                <w:sz w:val="24"/>
              </w:rPr>
              <w:t>16</w:t>
            </w:r>
          </w:p>
        </w:tc>
        <w:tc>
          <w:tcPr>
            <w:tcW w:w="1987" w:type="dxa"/>
          </w:tcPr>
          <w:p>
            <w:pPr>
              <w:pStyle w:val="13"/>
              <w:spacing w:before="124"/>
              <w:ind w:left="108" w:right="97"/>
              <w:rPr>
                <w:sz w:val="24"/>
              </w:rPr>
            </w:pPr>
            <w:r>
              <w:rPr>
                <w:sz w:val="24"/>
              </w:rPr>
              <w:t>24</w:t>
            </w:r>
          </w:p>
        </w:tc>
        <w:tc>
          <w:tcPr>
            <w:tcW w:w="1702" w:type="dxa"/>
          </w:tcPr>
          <w:p>
            <w:pPr>
              <w:pStyle w:val="13"/>
              <w:spacing w:before="124"/>
              <w:ind w:left="89" w:right="80"/>
              <w:rPr>
                <w:sz w:val="24"/>
              </w:rPr>
            </w:pPr>
            <w:r>
              <w:rPr>
                <w:sz w:val="24"/>
              </w:rPr>
              <w:t>19</w:t>
            </w:r>
          </w:p>
        </w:tc>
        <w:tc>
          <w:tcPr>
            <w:tcW w:w="2211" w:type="dxa"/>
          </w:tcPr>
          <w:p>
            <w:pPr>
              <w:pStyle w:val="13"/>
              <w:spacing w:before="124"/>
              <w:ind w:left="122" w:right="108"/>
              <w:rPr>
                <w:sz w:val="24"/>
              </w:rPr>
            </w:pPr>
            <w:r>
              <w:rPr>
                <w:sz w:val="24"/>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351" w:type="dxa"/>
          </w:tcPr>
          <w:p>
            <w:pPr>
              <w:pStyle w:val="13"/>
              <w:spacing w:before="122"/>
              <w:ind w:left="194"/>
              <w:jc w:val="left"/>
              <w:rPr>
                <w:sz w:val="24"/>
              </w:rPr>
            </w:pPr>
            <w:r>
              <w:rPr>
                <w:sz w:val="24"/>
              </w:rPr>
              <w:t>国外培训</w:t>
            </w:r>
          </w:p>
        </w:tc>
        <w:tc>
          <w:tcPr>
            <w:tcW w:w="1764" w:type="dxa"/>
          </w:tcPr>
          <w:p>
            <w:pPr>
              <w:pStyle w:val="13"/>
              <w:spacing w:before="122"/>
              <w:ind w:left="107" w:right="99"/>
              <w:rPr>
                <w:sz w:val="24"/>
              </w:rPr>
            </w:pPr>
            <w:r>
              <w:rPr>
                <w:sz w:val="24"/>
              </w:rPr>
              <w:t>10</w:t>
            </w:r>
          </w:p>
        </w:tc>
        <w:tc>
          <w:tcPr>
            <w:tcW w:w="1987" w:type="dxa"/>
          </w:tcPr>
          <w:p>
            <w:pPr>
              <w:pStyle w:val="13"/>
              <w:spacing w:before="122"/>
              <w:ind w:left="108" w:right="97"/>
              <w:rPr>
                <w:sz w:val="24"/>
              </w:rPr>
            </w:pPr>
            <w:r>
              <w:rPr>
                <w:sz w:val="24"/>
              </w:rPr>
              <w:t>48</w:t>
            </w:r>
          </w:p>
        </w:tc>
        <w:tc>
          <w:tcPr>
            <w:tcW w:w="1702" w:type="dxa"/>
          </w:tcPr>
          <w:p>
            <w:pPr>
              <w:pStyle w:val="13"/>
              <w:spacing w:before="122"/>
              <w:ind w:left="89" w:right="80"/>
              <w:rPr>
                <w:sz w:val="24"/>
              </w:rPr>
            </w:pPr>
            <w:r>
              <w:rPr>
                <w:sz w:val="24"/>
              </w:rPr>
              <w:t>20</w:t>
            </w:r>
          </w:p>
        </w:tc>
        <w:tc>
          <w:tcPr>
            <w:tcW w:w="2211" w:type="dxa"/>
          </w:tcPr>
          <w:p>
            <w:pPr>
              <w:pStyle w:val="13"/>
              <w:spacing w:before="122"/>
              <w:ind w:left="122" w:right="108"/>
              <w:rPr>
                <w:sz w:val="24"/>
              </w:rPr>
            </w:pPr>
            <w:r>
              <w:rPr>
                <w:sz w:val="24"/>
              </w:rPr>
              <w:t>48</w:t>
            </w:r>
          </w:p>
        </w:tc>
      </w:tr>
    </w:tbl>
    <w:p>
      <w:pPr>
        <w:pStyle w:val="4"/>
        <w:rPr>
          <w:b/>
          <w:sz w:val="20"/>
        </w:rPr>
      </w:pPr>
    </w:p>
    <w:p>
      <w:pPr>
        <w:spacing w:before="223"/>
        <w:ind w:left="1576" w:right="0" w:firstLine="0"/>
        <w:jc w:val="both"/>
        <w:rPr>
          <w:rFonts w:hint="eastAsia" w:ascii="华文楷体" w:eastAsia="华文楷体"/>
          <w:b/>
          <w:sz w:val="24"/>
        </w:rPr>
      </w:pPr>
      <w:r>
        <w:rPr>
          <w:rFonts w:hint="eastAsia" w:ascii="华文楷体" w:eastAsia="华文楷体"/>
          <w:b/>
          <w:sz w:val="24"/>
        </w:rPr>
        <w:t xml:space="preserve">【案例 </w:t>
      </w:r>
      <w:r>
        <w:rPr>
          <w:rFonts w:hint="eastAsia" w:ascii="华文楷体" w:eastAsia="华文楷体"/>
          <w:b/>
          <w:i/>
          <w:sz w:val="24"/>
        </w:rPr>
        <w:t>1</w:t>
      </w:r>
      <w:r>
        <w:rPr>
          <w:rFonts w:hint="eastAsia" w:ascii="华文楷体" w:eastAsia="华文楷体"/>
          <w:b/>
          <w:sz w:val="24"/>
        </w:rPr>
        <w:t>】教师赴日本交流学习</w:t>
      </w:r>
    </w:p>
    <w:p>
      <w:pPr>
        <w:pStyle w:val="4"/>
        <w:spacing w:before="2"/>
        <w:rPr>
          <w:rFonts w:ascii="华文楷体"/>
          <w:b/>
          <w:sz w:val="17"/>
        </w:rPr>
      </w:pPr>
    </w:p>
    <w:p>
      <w:pPr>
        <w:spacing w:before="0" w:line="412" w:lineRule="auto"/>
        <w:ind w:left="1096" w:right="1335" w:firstLine="480"/>
        <w:jc w:val="both"/>
        <w:rPr>
          <w:rFonts w:hint="eastAsia" w:ascii="华文楷体" w:eastAsia="华文楷体"/>
          <w:sz w:val="24"/>
        </w:rPr>
      </w:pPr>
      <w:r>
        <w:rPr>
          <w:rFonts w:hint="eastAsia" w:ascii="华文楷体" w:eastAsia="华文楷体"/>
          <w:sz w:val="24"/>
        </w:rPr>
        <w:t>2018</w:t>
      </w:r>
      <w:r>
        <w:rPr>
          <w:rFonts w:hint="eastAsia" w:ascii="华文楷体" w:eastAsia="华文楷体"/>
          <w:spacing w:val="-1"/>
          <w:sz w:val="24"/>
        </w:rPr>
        <w:t xml:space="preserve"> 年度，学校多次选派骨干教师参与国际培训，项目涉及德国、日本多地技能</w:t>
      </w:r>
      <w:r>
        <w:rPr>
          <w:rFonts w:hint="eastAsia" w:ascii="华文楷体" w:eastAsia="华文楷体"/>
          <w:spacing w:val="-10"/>
          <w:sz w:val="24"/>
        </w:rPr>
        <w:t>强国。教师从国际优秀企业的生产线、工艺、设备到售后服务，以及德国日本优质职业</w:t>
      </w:r>
    </w:p>
    <w:p>
      <w:pPr>
        <w:spacing w:before="0" w:line="412" w:lineRule="auto"/>
        <w:ind w:left="5575" w:right="1336" w:firstLine="0"/>
        <w:jc w:val="both"/>
        <w:rPr>
          <w:rFonts w:hint="eastAsia" w:ascii="华文楷体" w:eastAsia="华文楷体"/>
          <w:sz w:val="24"/>
        </w:rPr>
      </w:pPr>
      <w:r>
        <w:drawing>
          <wp:anchor distT="0" distB="0" distL="0" distR="0" simplePos="0" relativeHeight="251684864" behindDoc="1" locked="0" layoutInCell="1" allowOverlap="1">
            <wp:simplePos x="0" y="0"/>
            <wp:positionH relativeFrom="page">
              <wp:posOffset>942975</wp:posOffset>
            </wp:positionH>
            <wp:positionV relativeFrom="paragraph">
              <wp:posOffset>80010</wp:posOffset>
            </wp:positionV>
            <wp:extent cx="2673350" cy="2228215"/>
            <wp:effectExtent l="0" t="0" r="0" b="0"/>
            <wp:wrapNone/>
            <wp:docPr id="39"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5.jpeg"/>
                    <pic:cNvPicPr>
                      <a:picLocks noChangeAspect="1"/>
                    </pic:cNvPicPr>
                  </pic:nvPicPr>
                  <pic:blipFill>
                    <a:blip r:embed="rId37" cstate="print"/>
                    <a:stretch>
                      <a:fillRect/>
                    </a:stretch>
                  </pic:blipFill>
                  <pic:spPr>
                    <a:xfrm>
                      <a:off x="0" y="0"/>
                      <a:ext cx="2673350" cy="2228214"/>
                    </a:xfrm>
                    <a:prstGeom prst="rect">
                      <a:avLst/>
                    </a:prstGeom>
                  </pic:spPr>
                </pic:pic>
              </a:graphicData>
            </a:graphic>
          </wp:anchor>
        </w:drawing>
      </w:r>
      <w:r>
        <w:rPr>
          <w:rFonts w:hint="eastAsia" w:ascii="华文楷体" w:eastAsia="华文楷体"/>
          <w:spacing w:val="-4"/>
          <w:sz w:val="24"/>
        </w:rPr>
        <w:t>技术院校的教学设备、教学模式、就业等多方面进行学习、交流，汲取国际院校先进的教育模式和理念，并结合学校实际情况学以</w:t>
      </w:r>
      <w:r>
        <w:rPr>
          <w:rFonts w:hint="eastAsia" w:ascii="华文楷体" w:eastAsia="华文楷体"/>
          <w:spacing w:val="-5"/>
          <w:sz w:val="24"/>
        </w:rPr>
        <w:t>致用，将优秀的知识技能带回学校，让学生</w:t>
      </w:r>
      <w:r>
        <w:rPr>
          <w:rFonts w:hint="eastAsia" w:ascii="华文楷体" w:eastAsia="华文楷体"/>
          <w:sz w:val="24"/>
        </w:rPr>
        <w:t>与国际接轨。</w:t>
      </w:r>
    </w:p>
    <w:p>
      <w:pPr>
        <w:spacing w:before="0" w:line="412" w:lineRule="auto"/>
        <w:ind w:left="1096" w:right="1334" w:firstLine="4959"/>
        <w:jc w:val="both"/>
        <w:rPr>
          <w:rFonts w:hint="eastAsia" w:ascii="华文楷体" w:eastAsia="华文楷体"/>
          <w:sz w:val="24"/>
        </w:rPr>
      </w:pPr>
      <w:r>
        <w:rPr>
          <w:rFonts w:hint="eastAsia" w:ascii="华文楷体" w:eastAsia="华文楷体"/>
          <w:sz w:val="24"/>
        </w:rPr>
        <w:t>2019 年 3 月至 7</w:t>
      </w:r>
      <w:r>
        <w:rPr>
          <w:rFonts w:hint="eastAsia" w:ascii="华文楷体" w:eastAsia="华文楷体"/>
          <w:spacing w:val="-8"/>
          <w:sz w:val="24"/>
        </w:rPr>
        <w:t xml:space="preserve"> 月，先后两批骨干教师</w:t>
      </w:r>
      <w:r>
        <w:rPr>
          <w:rFonts w:hint="eastAsia" w:ascii="华文楷体" w:eastAsia="华文楷体"/>
          <w:spacing w:val="-5"/>
          <w:sz w:val="24"/>
        </w:rPr>
        <w:t>参加由东京四木教育学院主办的技能国际教学培训并赴日本交流学习，他们走进日本某</w:t>
      </w:r>
      <w:r>
        <w:rPr>
          <w:rFonts w:hint="eastAsia" w:ascii="华文楷体" w:eastAsia="华文楷体"/>
          <w:spacing w:val="-8"/>
          <w:sz w:val="24"/>
        </w:rPr>
        <w:t>汽车企业可以生产不同类型的轿车、越野车、电动车以及燃油汽车堪称最先进的一条生</w:t>
      </w:r>
      <w:r>
        <w:rPr>
          <w:rFonts w:hint="eastAsia" w:ascii="华文楷体" w:eastAsia="华文楷体"/>
          <w:spacing w:val="-10"/>
          <w:sz w:val="24"/>
        </w:rPr>
        <w:t>产线，从整个生产流水作业、设备，物品摆放，工人工作，无不让人为他们点赞。学习</w:t>
      </w:r>
    </w:p>
    <w:p>
      <w:pPr>
        <w:spacing w:after="0" w:line="412" w:lineRule="auto"/>
        <w:jc w:val="both"/>
        <w:rPr>
          <w:rFonts w:hint="eastAsia" w:ascii="华文楷体" w:eastAsia="华文楷体"/>
          <w:sz w:val="24"/>
        </w:rPr>
        <w:sectPr>
          <w:pgSz w:w="11850" w:h="16110"/>
          <w:pgMar w:top="1940" w:right="80" w:bottom="1800" w:left="320" w:header="1552" w:footer="1609" w:gutter="0"/>
          <w:cols w:space="720" w:num="1"/>
        </w:sectPr>
      </w:pPr>
    </w:p>
    <w:p>
      <w:pPr>
        <w:pStyle w:val="4"/>
        <w:spacing w:before="13"/>
        <w:rPr>
          <w:rFonts w:ascii="华文楷体"/>
          <w:sz w:val="18"/>
        </w:rPr>
      </w:pPr>
    </w:p>
    <w:p>
      <w:pPr>
        <w:spacing w:before="68" w:line="412" w:lineRule="auto"/>
        <w:ind w:left="1096" w:right="1217" w:firstLine="0"/>
        <w:jc w:val="left"/>
        <w:rPr>
          <w:rFonts w:hint="eastAsia" w:ascii="华文楷体" w:eastAsia="华文楷体"/>
          <w:sz w:val="24"/>
        </w:rPr>
      </w:pPr>
      <w:r>
        <w:rPr>
          <w:rFonts w:hint="eastAsia" w:ascii="华文楷体" w:eastAsia="华文楷体"/>
          <w:spacing w:val="-10"/>
          <w:sz w:val="24"/>
        </w:rPr>
        <w:t>交流后，教师们了解到这条生产线除了可以根据客户的需求定制生产，还可以做到在整</w:t>
      </w:r>
      <w:r>
        <w:rPr>
          <w:rFonts w:hint="eastAsia" w:ascii="华文楷体" w:eastAsia="华文楷体"/>
          <w:spacing w:val="-14"/>
          <w:sz w:val="24"/>
        </w:rPr>
        <w:t>个生产线上客户的订车信息会跟随车辆的每一步加工顺序。这就实现了整个生产线的自</w:t>
      </w:r>
      <w:r>
        <w:rPr>
          <w:rFonts w:hint="eastAsia" w:ascii="华文楷体" w:eastAsia="华文楷体"/>
          <w:spacing w:val="-15"/>
          <w:sz w:val="24"/>
        </w:rPr>
        <w:t xml:space="preserve">动化程度非常高，每一辆车的零件都会有智能机汽车跟随汽车运送到下一个加工工序， </w:t>
      </w:r>
      <w:r>
        <w:rPr>
          <w:rFonts w:hint="eastAsia" w:ascii="华文楷体" w:eastAsia="华文楷体"/>
          <w:sz w:val="24"/>
        </w:rPr>
        <w:t>确保零件不会出错。</w:t>
      </w:r>
    </w:p>
    <w:p>
      <w:pPr>
        <w:spacing w:before="0" w:line="412" w:lineRule="auto"/>
        <w:ind w:left="1096" w:right="1336" w:firstLine="480"/>
        <w:jc w:val="both"/>
        <w:rPr>
          <w:rFonts w:hint="eastAsia" w:ascii="华文楷体" w:eastAsia="华文楷体"/>
          <w:sz w:val="24"/>
        </w:rPr>
      </w:pPr>
      <w:r>
        <w:drawing>
          <wp:anchor distT="0" distB="0" distL="0" distR="0" simplePos="0" relativeHeight="251685888" behindDoc="1" locked="0" layoutInCell="1" allowOverlap="1">
            <wp:simplePos x="0" y="0"/>
            <wp:positionH relativeFrom="page">
              <wp:posOffset>3909695</wp:posOffset>
            </wp:positionH>
            <wp:positionV relativeFrom="paragraph">
              <wp:posOffset>1219200</wp:posOffset>
            </wp:positionV>
            <wp:extent cx="2678430" cy="2819400"/>
            <wp:effectExtent l="0" t="0" r="0" b="0"/>
            <wp:wrapNone/>
            <wp:docPr id="41"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6.jpeg"/>
                    <pic:cNvPicPr>
                      <a:picLocks noChangeAspect="1"/>
                    </pic:cNvPicPr>
                  </pic:nvPicPr>
                  <pic:blipFill>
                    <a:blip r:embed="rId38" cstate="print"/>
                    <a:stretch>
                      <a:fillRect/>
                    </a:stretch>
                  </pic:blipFill>
                  <pic:spPr>
                    <a:xfrm>
                      <a:off x="0" y="0"/>
                      <a:ext cx="2678429" cy="2819399"/>
                    </a:xfrm>
                    <a:prstGeom prst="rect">
                      <a:avLst/>
                    </a:prstGeom>
                  </pic:spPr>
                </pic:pic>
              </a:graphicData>
            </a:graphic>
          </wp:anchor>
        </w:drawing>
      </w:r>
      <w:r>
        <w:rPr>
          <w:rFonts w:hint="eastAsia" w:ascii="华文楷体" w:eastAsia="华文楷体"/>
          <w:spacing w:val="-6"/>
          <w:sz w:val="24"/>
        </w:rPr>
        <w:t>短暂的国际性交流学习了解到了日本工人的认真、严谨、娴熟、细致、热情、礼貌</w:t>
      </w:r>
      <w:r>
        <w:rPr>
          <w:rFonts w:hint="eastAsia" w:ascii="华文楷体" w:eastAsia="华文楷体"/>
          <w:spacing w:val="-10"/>
          <w:sz w:val="24"/>
        </w:rPr>
        <w:t>的工作态度，学习了日本技能的优秀技术，职业教育承担着培育技能人才的重任，中国</w:t>
      </w:r>
      <w:r>
        <w:rPr>
          <w:rFonts w:hint="eastAsia" w:ascii="华文楷体" w:eastAsia="华文楷体"/>
          <w:sz w:val="24"/>
        </w:rPr>
        <w:t>工匠以及中国工匠精神更应该走出国门，让世界为中国喝彩。</w:t>
      </w:r>
    </w:p>
    <w:p>
      <w:pPr>
        <w:spacing w:before="0" w:line="391" w:lineRule="exact"/>
        <w:ind w:left="1576" w:right="0" w:firstLine="0"/>
        <w:jc w:val="both"/>
        <w:rPr>
          <w:rFonts w:hint="eastAsia" w:ascii="华文楷体" w:eastAsia="华文楷体"/>
          <w:b/>
          <w:sz w:val="24"/>
        </w:rPr>
      </w:pPr>
      <w:r>
        <w:rPr>
          <w:rFonts w:hint="eastAsia" w:ascii="华文楷体" w:eastAsia="华文楷体"/>
          <w:b/>
          <w:sz w:val="24"/>
        </w:rPr>
        <w:t xml:space="preserve">【案例 </w:t>
      </w:r>
      <w:r>
        <w:rPr>
          <w:rFonts w:hint="eastAsia" w:ascii="华文楷体" w:eastAsia="华文楷体"/>
          <w:b/>
          <w:i/>
          <w:sz w:val="24"/>
        </w:rPr>
        <w:t>2</w:t>
      </w:r>
      <w:r>
        <w:rPr>
          <w:rFonts w:hint="eastAsia" w:ascii="华文楷体" w:eastAsia="华文楷体"/>
          <w:b/>
          <w:sz w:val="24"/>
        </w:rPr>
        <w:t>】教师职业能力比赛</w:t>
      </w:r>
    </w:p>
    <w:p>
      <w:pPr>
        <w:pStyle w:val="4"/>
        <w:spacing w:before="16"/>
        <w:rPr>
          <w:rFonts w:ascii="华文楷体"/>
          <w:b/>
          <w:sz w:val="16"/>
        </w:rPr>
      </w:pPr>
    </w:p>
    <w:p>
      <w:pPr>
        <w:spacing w:before="0" w:line="412" w:lineRule="auto"/>
        <w:ind w:left="1096" w:right="5790" w:firstLine="480"/>
        <w:jc w:val="both"/>
        <w:rPr>
          <w:rFonts w:hint="eastAsia" w:ascii="华文楷体" w:eastAsia="华文楷体"/>
          <w:sz w:val="24"/>
        </w:rPr>
      </w:pPr>
      <w:r>
        <w:rPr>
          <w:rFonts w:hint="eastAsia" w:ascii="华文楷体" w:eastAsia="华文楷体"/>
          <w:sz w:val="24"/>
        </w:rPr>
        <w:t>2019 年 6</w:t>
      </w:r>
      <w:r>
        <w:rPr>
          <w:rFonts w:hint="eastAsia" w:ascii="华文楷体" w:eastAsia="华文楷体"/>
          <w:spacing w:val="-6"/>
          <w:sz w:val="24"/>
        </w:rPr>
        <w:t xml:space="preserve"> 月，为促进学校教师深入开展</w:t>
      </w:r>
      <w:r>
        <w:rPr>
          <w:rFonts w:hint="eastAsia" w:ascii="华文楷体" w:eastAsia="华文楷体"/>
          <w:spacing w:val="-1"/>
          <w:sz w:val="24"/>
        </w:rPr>
        <w:t>课程改革，提高教师课程开发、设计与实施能力，加强教师之间的相互交流和学习，检验学校教师职业能力，营造良好的教学研究氛围，学校结合第一届全国技工院校教师职业能力大赛的相关要求，成功开展了教师职</w:t>
      </w:r>
      <w:r>
        <w:rPr>
          <w:rFonts w:hint="eastAsia" w:ascii="华文楷体" w:eastAsia="华文楷体"/>
          <w:sz w:val="24"/>
        </w:rPr>
        <w:t>业能力比赛。</w:t>
      </w:r>
    </w:p>
    <w:p>
      <w:pPr>
        <w:spacing w:before="0" w:line="412" w:lineRule="auto"/>
        <w:ind w:left="1096" w:right="1217" w:firstLine="480"/>
        <w:jc w:val="left"/>
        <w:rPr>
          <w:rFonts w:hint="eastAsia" w:ascii="华文楷体" w:eastAsia="华文楷体"/>
          <w:sz w:val="24"/>
        </w:rPr>
      </w:pPr>
      <w:r>
        <w:rPr>
          <w:rFonts w:hint="eastAsia" w:ascii="华文楷体" w:eastAsia="华文楷体"/>
          <w:spacing w:val="-7"/>
          <w:sz w:val="24"/>
        </w:rPr>
        <w:t>在此次教师职业能力大赛中，学校各教研组专业教师积极参与，展示了团队协作意</w:t>
      </w:r>
      <w:r>
        <w:rPr>
          <w:rFonts w:hint="eastAsia" w:ascii="华文楷体" w:eastAsia="华文楷体"/>
          <w:spacing w:val="-8"/>
          <w:sz w:val="24"/>
        </w:rPr>
        <w:t>识以及个人的专业教学技能水平、创新能力，充分体现学校教师不断进取的奋斗精神。</w:t>
      </w:r>
    </w:p>
    <w:p>
      <w:pPr>
        <w:spacing w:after="0" w:line="412" w:lineRule="auto"/>
        <w:jc w:val="left"/>
        <w:rPr>
          <w:rFonts w:hint="eastAsia" w:ascii="华文楷体" w:eastAsia="华文楷体"/>
          <w:sz w:val="24"/>
        </w:rPr>
        <w:sectPr>
          <w:pgSz w:w="11850" w:h="16110"/>
          <w:pgMar w:top="2020" w:right="80" w:bottom="1760" w:left="320" w:header="1537" w:footer="1576" w:gutter="0"/>
          <w:cols w:space="720" w:num="1"/>
        </w:sectPr>
      </w:pPr>
    </w:p>
    <w:p>
      <w:pPr>
        <w:pStyle w:val="4"/>
        <w:spacing w:before="15"/>
        <w:rPr>
          <w:rFonts w:ascii="华文楷体"/>
          <w:sz w:val="29"/>
        </w:rPr>
      </w:pPr>
    </w:p>
    <w:p>
      <w:pPr>
        <w:spacing w:before="69" w:line="410" w:lineRule="auto"/>
        <w:ind w:left="1096" w:right="1334" w:firstLine="0"/>
        <w:jc w:val="left"/>
        <w:rPr>
          <w:rFonts w:hint="eastAsia" w:ascii="华文楷体" w:eastAsia="华文楷体"/>
          <w:sz w:val="24"/>
        </w:rPr>
      </w:pPr>
      <w:r>
        <w:drawing>
          <wp:anchor distT="0" distB="0" distL="0" distR="0" simplePos="0" relativeHeight="251686912" behindDoc="1" locked="0" layoutInCell="1" allowOverlap="1">
            <wp:simplePos x="0" y="0"/>
            <wp:positionH relativeFrom="page">
              <wp:posOffset>1203960</wp:posOffset>
            </wp:positionH>
            <wp:positionV relativeFrom="paragraph">
              <wp:posOffset>852805</wp:posOffset>
            </wp:positionV>
            <wp:extent cx="2471420" cy="1853565"/>
            <wp:effectExtent l="0" t="0" r="0" b="0"/>
            <wp:wrapNone/>
            <wp:docPr id="43"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7.jpeg"/>
                    <pic:cNvPicPr>
                      <a:picLocks noChangeAspect="1"/>
                    </pic:cNvPicPr>
                  </pic:nvPicPr>
                  <pic:blipFill>
                    <a:blip r:embed="rId39" cstate="print"/>
                    <a:stretch>
                      <a:fillRect/>
                    </a:stretch>
                  </pic:blipFill>
                  <pic:spPr>
                    <a:xfrm>
                      <a:off x="0" y="0"/>
                      <a:ext cx="2471420" cy="1853564"/>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3757295</wp:posOffset>
            </wp:positionH>
            <wp:positionV relativeFrom="paragraph">
              <wp:posOffset>833755</wp:posOffset>
            </wp:positionV>
            <wp:extent cx="2388870" cy="1871980"/>
            <wp:effectExtent l="0" t="0" r="0" b="0"/>
            <wp:wrapNone/>
            <wp:docPr id="45"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8.jpeg"/>
                    <pic:cNvPicPr>
                      <a:picLocks noChangeAspect="1"/>
                    </pic:cNvPicPr>
                  </pic:nvPicPr>
                  <pic:blipFill>
                    <a:blip r:embed="rId40" cstate="print"/>
                    <a:stretch>
                      <a:fillRect/>
                    </a:stretch>
                  </pic:blipFill>
                  <pic:spPr>
                    <a:xfrm>
                      <a:off x="0" y="0"/>
                      <a:ext cx="2388870" cy="1871980"/>
                    </a:xfrm>
                    <a:prstGeom prst="rect">
                      <a:avLst/>
                    </a:prstGeom>
                  </pic:spPr>
                </pic:pic>
              </a:graphicData>
            </a:graphic>
          </wp:anchor>
        </w:drawing>
      </w:r>
      <w:r>
        <w:rPr>
          <w:rFonts w:hint="eastAsia" w:ascii="华文楷体" w:eastAsia="华文楷体"/>
          <w:sz w:val="24"/>
        </w:rPr>
        <w:t>此外，本届比赛前六名选手将再次进行筛选代表学校参加 2019 年全国技工院校教师教学能力比赛四川选拔赛。</w:t>
      </w:r>
    </w:p>
    <w:p>
      <w:pPr>
        <w:pStyle w:val="4"/>
        <w:rPr>
          <w:rFonts w:ascii="华文楷体"/>
          <w:sz w:val="30"/>
        </w:rPr>
      </w:pPr>
    </w:p>
    <w:p>
      <w:pPr>
        <w:pStyle w:val="4"/>
        <w:rPr>
          <w:rFonts w:ascii="华文楷体"/>
          <w:sz w:val="30"/>
        </w:rPr>
      </w:pPr>
    </w:p>
    <w:p>
      <w:pPr>
        <w:pStyle w:val="4"/>
        <w:rPr>
          <w:rFonts w:ascii="华文楷体"/>
          <w:sz w:val="30"/>
        </w:rPr>
      </w:pPr>
    </w:p>
    <w:p>
      <w:pPr>
        <w:pStyle w:val="4"/>
        <w:rPr>
          <w:rFonts w:ascii="华文楷体"/>
          <w:sz w:val="30"/>
        </w:rPr>
      </w:pPr>
    </w:p>
    <w:p>
      <w:pPr>
        <w:pStyle w:val="4"/>
        <w:rPr>
          <w:rFonts w:ascii="华文楷体"/>
          <w:sz w:val="30"/>
        </w:rPr>
      </w:pPr>
    </w:p>
    <w:p>
      <w:pPr>
        <w:pStyle w:val="4"/>
        <w:spacing w:before="12"/>
        <w:rPr>
          <w:rFonts w:ascii="华文楷体"/>
          <w:sz w:val="35"/>
        </w:rPr>
      </w:pPr>
    </w:p>
    <w:p>
      <w:pPr>
        <w:tabs>
          <w:tab w:val="left" w:pos="4185"/>
        </w:tabs>
        <w:spacing w:before="0"/>
        <w:ind w:left="225" w:right="0" w:firstLine="0"/>
        <w:jc w:val="center"/>
        <w:rPr>
          <w:rFonts w:hint="eastAsia" w:ascii="华文楷体" w:eastAsia="华文楷体"/>
          <w:sz w:val="24"/>
        </w:rPr>
      </w:pPr>
      <w:r>
        <w:rPr>
          <w:rFonts w:hint="eastAsia" w:ascii="华文楷体" w:eastAsia="华文楷体"/>
          <w:sz w:val="24"/>
        </w:rPr>
        <w:t>教师周正获一等奖</w:t>
      </w:r>
      <w:r>
        <w:rPr>
          <w:rFonts w:hint="eastAsia" w:ascii="华文楷体" w:eastAsia="华文楷体"/>
          <w:sz w:val="24"/>
        </w:rPr>
        <w:tab/>
      </w:r>
      <w:r>
        <w:rPr>
          <w:rFonts w:hint="eastAsia" w:ascii="华文楷体" w:eastAsia="华文楷体"/>
          <w:sz w:val="24"/>
        </w:rPr>
        <w:t>教师吴冬梅、高杰获一等奖</w:t>
      </w:r>
    </w:p>
    <w:p>
      <w:pPr>
        <w:pStyle w:val="4"/>
        <w:spacing w:before="8"/>
        <w:rPr>
          <w:rFonts w:ascii="华文楷体"/>
          <w:sz w:val="7"/>
        </w:rPr>
      </w:pPr>
      <w:r>
        <w:drawing>
          <wp:anchor distT="0" distB="0" distL="0" distR="0" simplePos="0" relativeHeight="251659264" behindDoc="0" locked="0" layoutInCell="1" allowOverlap="1">
            <wp:simplePos x="0" y="0"/>
            <wp:positionH relativeFrom="page">
              <wp:posOffset>1203960</wp:posOffset>
            </wp:positionH>
            <wp:positionV relativeFrom="paragraph">
              <wp:posOffset>102235</wp:posOffset>
            </wp:positionV>
            <wp:extent cx="2536190" cy="1902460"/>
            <wp:effectExtent l="0" t="0" r="0" b="0"/>
            <wp:wrapTopAndBottom/>
            <wp:docPr id="47"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9.jpeg"/>
                    <pic:cNvPicPr>
                      <a:picLocks noChangeAspect="1"/>
                    </pic:cNvPicPr>
                  </pic:nvPicPr>
                  <pic:blipFill>
                    <a:blip r:embed="rId41" cstate="print"/>
                    <a:stretch>
                      <a:fillRect/>
                    </a:stretch>
                  </pic:blipFill>
                  <pic:spPr>
                    <a:xfrm>
                      <a:off x="0" y="0"/>
                      <a:ext cx="2536098" cy="1902714"/>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3795395</wp:posOffset>
            </wp:positionH>
            <wp:positionV relativeFrom="paragraph">
              <wp:posOffset>121285</wp:posOffset>
            </wp:positionV>
            <wp:extent cx="2528570" cy="1894205"/>
            <wp:effectExtent l="0" t="0" r="0" b="0"/>
            <wp:wrapTopAndBottom/>
            <wp:docPr id="49"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0.jpeg"/>
                    <pic:cNvPicPr>
                      <a:picLocks noChangeAspect="1"/>
                    </pic:cNvPicPr>
                  </pic:nvPicPr>
                  <pic:blipFill>
                    <a:blip r:embed="rId42" cstate="print"/>
                    <a:stretch>
                      <a:fillRect/>
                    </a:stretch>
                  </pic:blipFill>
                  <pic:spPr>
                    <a:xfrm>
                      <a:off x="0" y="0"/>
                      <a:ext cx="2528552" cy="1894331"/>
                    </a:xfrm>
                    <a:prstGeom prst="rect">
                      <a:avLst/>
                    </a:prstGeom>
                  </pic:spPr>
                </pic:pic>
              </a:graphicData>
            </a:graphic>
          </wp:anchor>
        </w:drawing>
      </w:r>
    </w:p>
    <w:p>
      <w:pPr>
        <w:spacing w:before="123"/>
        <w:ind w:left="1456" w:right="0" w:firstLine="0"/>
        <w:jc w:val="left"/>
        <w:rPr>
          <w:rFonts w:hint="eastAsia" w:ascii="华文楷体" w:eastAsia="华文楷体"/>
          <w:sz w:val="24"/>
        </w:rPr>
      </w:pPr>
      <w:r>
        <w:rPr>
          <w:rFonts w:hint="eastAsia" w:ascii="华文楷体" w:eastAsia="华文楷体"/>
          <w:sz w:val="24"/>
        </w:rPr>
        <w:t>左图：教师莫江平、温时甜、朱宗霖获三等奖</w:t>
      </w:r>
    </w:p>
    <w:p>
      <w:pPr>
        <w:pStyle w:val="4"/>
        <w:spacing w:before="2"/>
        <w:rPr>
          <w:rFonts w:ascii="华文楷体"/>
          <w:sz w:val="17"/>
        </w:rPr>
      </w:pPr>
    </w:p>
    <w:p>
      <w:pPr>
        <w:spacing w:before="0"/>
        <w:ind w:left="1456" w:right="0" w:firstLine="0"/>
        <w:jc w:val="left"/>
        <w:rPr>
          <w:rFonts w:hint="eastAsia" w:ascii="华文楷体" w:eastAsia="华文楷体"/>
          <w:sz w:val="24"/>
        </w:rPr>
      </w:pPr>
      <w:r>
        <w:rPr>
          <w:rFonts w:hint="eastAsia" w:ascii="华文楷体" w:eastAsia="华文楷体"/>
          <w:sz w:val="24"/>
        </w:rPr>
        <w:t>右图：教师陈森一、翁用伦、胡月忠、杨东、雷宇、杨圣廷获优胜奖</w:t>
      </w:r>
    </w:p>
    <w:p>
      <w:pPr>
        <w:pStyle w:val="4"/>
        <w:spacing w:before="11"/>
        <w:rPr>
          <w:rFonts w:ascii="华文楷体"/>
          <w:sz w:val="19"/>
        </w:rPr>
      </w:pPr>
    </w:p>
    <w:p>
      <w:pPr>
        <w:pStyle w:val="3"/>
        <w:numPr>
          <w:ilvl w:val="1"/>
          <w:numId w:val="5"/>
        </w:numPr>
        <w:tabs>
          <w:tab w:val="left" w:pos="2083"/>
        </w:tabs>
        <w:spacing w:before="0" w:after="0" w:line="240" w:lineRule="auto"/>
        <w:ind w:left="2082" w:right="0" w:hanging="565"/>
        <w:jc w:val="left"/>
        <w:rPr>
          <w:rFonts w:hint="eastAsia" w:ascii="黑体" w:eastAsia="黑体"/>
        </w:rPr>
      </w:pPr>
      <w:bookmarkStart w:id="14" w:name="_bookmark12"/>
      <w:bookmarkEnd w:id="14"/>
      <w:bookmarkStart w:id="15" w:name="_bookmark12"/>
      <w:bookmarkEnd w:id="15"/>
      <w:r>
        <w:rPr>
          <w:rFonts w:hint="eastAsia" w:ascii="黑体" w:eastAsia="黑体"/>
        </w:rPr>
        <w:t>规范管理情况：管理落实到位</w:t>
      </w:r>
    </w:p>
    <w:p>
      <w:pPr>
        <w:pStyle w:val="4"/>
        <w:spacing w:before="2"/>
        <w:rPr>
          <w:rFonts w:ascii="黑体"/>
          <w:b/>
          <w:sz w:val="26"/>
        </w:rPr>
      </w:pPr>
    </w:p>
    <w:p>
      <w:pPr>
        <w:pStyle w:val="4"/>
        <w:spacing w:line="453" w:lineRule="auto"/>
        <w:ind w:left="1096" w:right="1284" w:firstLine="559"/>
      </w:pPr>
      <w:bookmarkStart w:id="16" w:name="_bookmark13"/>
      <w:bookmarkEnd w:id="16"/>
      <w:r>
        <w:t xml:space="preserve">为进一步提升学校教育教学、职业技能培训以及学校内部各项工作， 推动学校全方面发展，依据 </w:t>
      </w:r>
      <w:r>
        <w:rPr>
          <w:rFonts w:ascii="Calibri" w:eastAsia="Calibri"/>
        </w:rPr>
        <w:t xml:space="preserve">GB/19001-2016/ISO9001-2015 </w:t>
      </w:r>
      <w:r>
        <w:t>标准，学校结合</w:t>
      </w:r>
    </w:p>
    <w:p>
      <w:pPr>
        <w:spacing w:after="0" w:line="453" w:lineRule="auto"/>
        <w:sectPr>
          <w:pgSz w:w="11850" w:h="16110"/>
          <w:pgMar w:top="1940" w:right="80" w:bottom="1800" w:left="320" w:header="1552" w:footer="1609" w:gutter="0"/>
          <w:cols w:space="720" w:num="1"/>
        </w:sectPr>
      </w:pPr>
    </w:p>
    <w:p>
      <w:pPr>
        <w:pStyle w:val="4"/>
        <w:spacing w:before="12"/>
        <w:rPr>
          <w:sz w:val="25"/>
        </w:rPr>
      </w:pPr>
    </w:p>
    <w:p>
      <w:pPr>
        <w:pStyle w:val="4"/>
        <w:spacing w:before="61" w:line="453" w:lineRule="auto"/>
        <w:ind w:left="1096" w:right="1335"/>
      </w:pPr>
      <w:r>
        <w:t>本校的实际情况，针对职业技术技能培训、教育服务活动等实施全方面的管理。</w:t>
      </w:r>
    </w:p>
    <w:p>
      <w:pPr>
        <w:pStyle w:val="4"/>
        <w:spacing w:line="453" w:lineRule="auto"/>
        <w:ind w:left="1096" w:right="1333" w:firstLine="561"/>
        <w:jc w:val="both"/>
      </w:pPr>
      <w:r>
        <w:rPr>
          <w:b/>
        </w:rPr>
        <w:t>——学生管理有章可循。</w:t>
      </w:r>
      <w:r>
        <w:rPr>
          <w:spacing w:val="-1"/>
        </w:rPr>
        <w:t>学校组织实施《四川锅炉高级技工学校质量</w:t>
      </w:r>
      <w:r>
        <w:rPr>
          <w:spacing w:val="-22"/>
        </w:rPr>
        <w:t>手册》</w:t>
      </w:r>
      <w:r>
        <w:t>（</w:t>
      </w:r>
      <w:r>
        <w:rPr>
          <w:spacing w:val="-3"/>
        </w:rPr>
        <w:t>以下简称质量手册</w:t>
      </w:r>
      <w:r>
        <w:rPr>
          <w:spacing w:val="-33"/>
        </w:rPr>
        <w:t>）</w:t>
      </w:r>
      <w:r>
        <w:rPr>
          <w:spacing w:val="-13"/>
        </w:rPr>
        <w:t>，同时制定了《质量手册》的支持性文件《四川锅炉高级技工学校程序文件》（以下简称程序文件）和相关的作业文件</w:t>
      </w:r>
    </w:p>
    <w:p>
      <w:pPr>
        <w:pStyle w:val="4"/>
        <w:spacing w:line="453" w:lineRule="auto"/>
        <w:ind w:left="1096" w:right="1330"/>
        <w:jc w:val="both"/>
      </w:pPr>
      <w:r>
        <w:t>（</w:t>
      </w:r>
      <w:r>
        <w:rPr>
          <w:spacing w:val="-3"/>
        </w:rPr>
        <w:t>包括设定的记录</w:t>
      </w:r>
      <w:r>
        <w:t>）。</w:t>
      </w:r>
      <w:r>
        <w:rPr>
          <w:rFonts w:ascii="Calibri" w:eastAsia="Calibri"/>
        </w:rPr>
        <w:t xml:space="preserve">2019 </w:t>
      </w:r>
      <w:r>
        <w:rPr>
          <w:spacing w:val="-25"/>
        </w:rPr>
        <w:t xml:space="preserve">年 </w:t>
      </w:r>
      <w:r>
        <w:rPr>
          <w:rFonts w:ascii="Calibri" w:eastAsia="Calibri"/>
        </w:rPr>
        <w:t xml:space="preserve">7 </w:t>
      </w:r>
      <w:r>
        <w:rPr>
          <w:spacing w:val="-25"/>
        </w:rPr>
        <w:t xml:space="preserve">月 </w:t>
      </w:r>
      <w:r>
        <w:rPr>
          <w:rFonts w:ascii="Calibri" w:eastAsia="Calibri"/>
        </w:rPr>
        <w:t xml:space="preserve">23 </w:t>
      </w:r>
      <w:r>
        <w:rPr>
          <w:spacing w:val="-7"/>
        </w:rPr>
        <w:t xml:space="preserve">日，学校获得 </w:t>
      </w:r>
      <w:r>
        <w:rPr>
          <w:rFonts w:ascii="Calibri" w:eastAsia="Calibri"/>
        </w:rPr>
        <w:t xml:space="preserve">ISO9001 </w:t>
      </w:r>
      <w:r>
        <w:t>质量管理体</w:t>
      </w:r>
      <w:r>
        <w:rPr>
          <w:spacing w:val="-12"/>
        </w:rPr>
        <w:t>系证书。目前，</w:t>
      </w:r>
      <w:r>
        <w:rPr>
          <w:rFonts w:ascii="Calibri" w:eastAsia="Calibri"/>
          <w:spacing w:val="-10"/>
        </w:rPr>
        <w:t xml:space="preserve">ISO9001 </w:t>
      </w:r>
      <w:r>
        <w:rPr>
          <w:spacing w:val="-3"/>
        </w:rPr>
        <w:t>质量管理体系针对教育教学与职业技能培训工作以及内部各项管理工作均有效贯彻执行并持续改进，同时与成都市依能科技有限公司合作进行信息化建设，建立完善便捷高效的学校管理系统。</w:t>
      </w:r>
      <w:r>
        <w:rPr>
          <w:rFonts w:ascii="Calibri" w:eastAsia="Calibri"/>
          <w:spacing w:val="-6"/>
        </w:rPr>
        <w:t xml:space="preserve">2019 </w:t>
      </w:r>
      <w:r>
        <w:t>年，学校在原焊接加工、数控加工、汽车维修、机电一体化技术、工业机器人应用与维护、飞机维修、交通客运服务、市场营销八大专业基础上整合成立系部制并扎实推进系部管理制度，进一步理顺了系（部）、科室之</w:t>
      </w:r>
      <w:r>
        <w:rPr>
          <w:spacing w:val="-3"/>
        </w:rPr>
        <w:t>间的责权关系，不断推进学校各项改革工作。</w:t>
      </w:r>
    </w:p>
    <w:p>
      <w:pPr>
        <w:pStyle w:val="4"/>
        <w:spacing w:line="451" w:lineRule="auto"/>
        <w:ind w:left="1096" w:right="1332" w:firstLine="561"/>
        <w:jc w:val="both"/>
      </w:pPr>
      <w:r>
        <w:rPr>
          <w:b/>
        </w:rPr>
        <w:t>——财务管理严格规范。</w:t>
      </w:r>
      <w:r>
        <w:rPr>
          <w:spacing w:val="-1"/>
        </w:rPr>
        <w:t>学校全面推行校务公开，财务公开。为进一</w:t>
      </w:r>
      <w:r>
        <w:rPr>
          <w:spacing w:val="-18"/>
        </w:rPr>
        <w:t xml:space="preserve">步规范财务管理，强化预算编制、管理和执行，推进财务业务流程标准化， </w:t>
      </w:r>
      <w:r>
        <w:rPr>
          <w:spacing w:val="-1"/>
        </w:rPr>
        <w:t>学校正确执行预算，厉行节约；严格执行会计制度，实行收费项目及标准公示，公布收费项目和标准，认真做好收费相关的准备工作，精心组织好</w:t>
      </w:r>
    </w:p>
    <w:p>
      <w:pPr>
        <w:spacing w:after="0" w:line="451" w:lineRule="auto"/>
        <w:jc w:val="both"/>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35"/>
      </w:pPr>
      <w:r>
        <w:t>开学收费工作；认真搞好财务核算，工作中严把财务关，严控资金支出， 每笔资金力求用在刀刃上；坚持规范财务审批手续，实行校长审批制度。</w:t>
      </w:r>
    </w:p>
    <w:p>
      <w:pPr>
        <w:pStyle w:val="4"/>
        <w:spacing w:before="3" w:line="451" w:lineRule="auto"/>
        <w:ind w:left="1096" w:right="1333" w:firstLine="564"/>
        <w:jc w:val="both"/>
      </w:pPr>
      <w:r>
        <w:rPr>
          <w:b/>
        </w:rPr>
        <w:t>——后勤管理细化执行。</w:t>
      </w:r>
      <w:r>
        <w:rPr>
          <w:spacing w:val="-1"/>
        </w:rPr>
        <w:t>为进一步规范、加强学校的总务后勤、美食中心的工作，学校不断提高工作人员素质，强化服务意识、提高效率，更好地为教学服务、为师生的生活服务。同时加强校产管理，对全校各个区域的公物按计划进行维修，为学期教学工作做好保障；规范食堂管理、食</w:t>
      </w:r>
      <w:r>
        <w:rPr>
          <w:spacing w:val="-18"/>
        </w:rPr>
        <w:t>品采购，确保质量和食品卫生、食品安全；按照检查，及时维修水电线路， 保证安全，消除隐患，保证学校教学楼、宿舍楼及其它场所的水电系统正</w:t>
      </w:r>
      <w:r>
        <w:rPr>
          <w:spacing w:val="-3"/>
        </w:rPr>
        <w:t>常运行，为教育教学提供了有力保障。</w:t>
      </w:r>
    </w:p>
    <w:p>
      <w:pPr>
        <w:pStyle w:val="4"/>
        <w:spacing w:before="12" w:line="451" w:lineRule="auto"/>
        <w:ind w:left="1096" w:right="1372" w:firstLine="561"/>
        <w:jc w:val="both"/>
      </w:pPr>
      <w:r>
        <w:rPr>
          <w:b/>
        </w:rPr>
        <w:t>——安全管理常抓不懈。</w:t>
      </w:r>
      <w:r>
        <w:t>学校将安全工作放在首位，把安全工作当作头等大事来抓，防火、防盗、防食物中毒工作常抓不懈，配合教务、德育处抓好校园安全工作，不断增强安全意识，确保师生安全和正常的教学秩序；较好地完成本年度突发性、偶发性、业务性工作任务，本年度学校无安全责任事故发生，保证了学校教育教学秩序的正常进行。</w:t>
      </w:r>
    </w:p>
    <w:p>
      <w:pPr>
        <w:pStyle w:val="3"/>
        <w:numPr>
          <w:ilvl w:val="1"/>
          <w:numId w:val="5"/>
        </w:numPr>
        <w:tabs>
          <w:tab w:val="left" w:pos="2222"/>
        </w:tabs>
        <w:spacing w:before="29" w:after="0" w:line="240" w:lineRule="auto"/>
        <w:ind w:left="2222" w:right="0" w:hanging="564"/>
        <w:jc w:val="left"/>
        <w:rPr>
          <w:rFonts w:hint="eastAsia" w:ascii="黑体" w:eastAsia="黑体"/>
        </w:rPr>
      </w:pPr>
      <w:r>
        <w:rPr>
          <w:rFonts w:hint="eastAsia" w:ascii="黑体" w:eastAsia="黑体"/>
        </w:rPr>
        <w:t>科研工作情况：创新能力突出</w:t>
      </w:r>
    </w:p>
    <w:p>
      <w:pPr>
        <w:pStyle w:val="4"/>
        <w:spacing w:before="2"/>
        <w:rPr>
          <w:rFonts w:ascii="黑体"/>
          <w:b/>
          <w:sz w:val="26"/>
        </w:rPr>
      </w:pPr>
    </w:p>
    <w:p>
      <w:pPr>
        <w:pStyle w:val="4"/>
        <w:ind w:left="261"/>
        <w:jc w:val="center"/>
      </w:pPr>
      <w:r>
        <w:t>学校优势专业和特色专业依托“徐丽焊接技能大师工作室”、“易伟</w:t>
      </w:r>
    </w:p>
    <w:p>
      <w:pPr>
        <w:spacing w:after="0"/>
        <w:jc w:val="center"/>
        <w:sectPr>
          <w:pgSz w:w="11850" w:h="16110"/>
          <w:pgMar w:top="1940" w:right="80" w:bottom="1800" w:left="320" w:header="1552" w:footer="1609" w:gutter="0"/>
          <w:cols w:space="720" w:num="1"/>
        </w:sectPr>
      </w:pPr>
    </w:p>
    <w:p>
      <w:pPr>
        <w:pStyle w:val="4"/>
        <w:spacing w:before="12"/>
        <w:rPr>
          <w:sz w:val="25"/>
        </w:rPr>
      </w:pPr>
    </w:p>
    <w:p>
      <w:pPr>
        <w:pStyle w:val="4"/>
        <w:spacing w:before="61" w:line="453" w:lineRule="auto"/>
        <w:ind w:left="1096" w:right="1333"/>
        <w:jc w:val="both"/>
      </w:pPr>
      <w:r>
        <w:rPr>
          <w:spacing w:val="-3"/>
        </w:rPr>
        <w:t>冲压技能大师工作室”和“严军政车工技能大师工作室”为人才基础，与企业共建“厂校结合”产学研示范基地、智能制造工业机器人职业技能鉴定站等进一步整合资源，深化改革，建立创新机制，提高学校服务本地经济社会发展能力和发挥示范引领作用，形成“产学研”三合一的生产性教</w:t>
      </w:r>
      <w:r>
        <w:rPr>
          <w:spacing w:val="-14"/>
        </w:rPr>
        <w:t xml:space="preserve">学研发基地。学校现有 </w:t>
      </w:r>
      <w:r>
        <w:rPr>
          <w:rFonts w:ascii="Calibri" w:hAnsi="Calibri" w:eastAsia="Calibri"/>
        </w:rPr>
        <w:t xml:space="preserve">4000 </w:t>
      </w:r>
      <w:r>
        <w:rPr>
          <w:spacing w:val="-7"/>
        </w:rPr>
        <w:t>平米的全新综合性实训基地，并拥有可供生产</w:t>
      </w:r>
    </w:p>
    <w:p>
      <w:pPr>
        <w:pStyle w:val="4"/>
        <w:spacing w:line="453" w:lineRule="auto"/>
        <w:ind w:left="1096" w:right="1382"/>
        <w:jc w:val="both"/>
      </w:pPr>
      <w:r>
        <w:drawing>
          <wp:anchor distT="0" distB="0" distL="0" distR="0" simplePos="0" relativeHeight="251688960" behindDoc="1" locked="0" layoutInCell="1" allowOverlap="1">
            <wp:simplePos x="0" y="0"/>
            <wp:positionH relativeFrom="page">
              <wp:posOffset>1543050</wp:posOffset>
            </wp:positionH>
            <wp:positionV relativeFrom="paragraph">
              <wp:posOffset>813435</wp:posOffset>
            </wp:positionV>
            <wp:extent cx="4742180" cy="2242185"/>
            <wp:effectExtent l="0" t="0" r="0" b="0"/>
            <wp:wrapNone/>
            <wp:docPr id="51"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1.jpeg"/>
                    <pic:cNvPicPr>
                      <a:picLocks noChangeAspect="1"/>
                    </pic:cNvPicPr>
                  </pic:nvPicPr>
                  <pic:blipFill>
                    <a:blip r:embed="rId43" cstate="print"/>
                    <a:stretch>
                      <a:fillRect/>
                    </a:stretch>
                  </pic:blipFill>
                  <pic:spPr>
                    <a:xfrm>
                      <a:off x="0" y="0"/>
                      <a:ext cx="4742180" cy="2242185"/>
                    </a:xfrm>
                    <a:prstGeom prst="rect">
                      <a:avLst/>
                    </a:prstGeom>
                  </pic:spPr>
                </pic:pic>
              </a:graphicData>
            </a:graphic>
          </wp:anchor>
        </w:drawing>
      </w:r>
      <w:r>
        <w:rPr>
          <w:spacing w:val="-6"/>
        </w:rPr>
        <w:t xml:space="preserve">加工的激光切割机、折弯机、剪板机及各类焊接设备等 </w:t>
      </w:r>
      <w:r>
        <w:rPr>
          <w:rFonts w:ascii="Calibri" w:eastAsia="Calibri"/>
        </w:rPr>
        <w:t xml:space="preserve">200 </w:t>
      </w:r>
      <w:r>
        <w:rPr>
          <w:spacing w:val="-3"/>
        </w:rPr>
        <w:t>余台套，能充分满足学校产品生产、学生教学及项目研发。</w:t>
      </w: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spacing w:before="5"/>
      </w:pPr>
    </w:p>
    <w:p>
      <w:pPr>
        <w:spacing w:before="0"/>
        <w:ind w:left="240" w:right="0" w:firstLine="0"/>
        <w:jc w:val="center"/>
        <w:rPr>
          <w:rFonts w:hint="eastAsia" w:ascii="华文楷体" w:eastAsia="华文楷体"/>
          <w:sz w:val="24"/>
        </w:rPr>
      </w:pPr>
      <w:r>
        <w:rPr>
          <w:rFonts w:hint="eastAsia" w:ascii="华文楷体" w:eastAsia="华文楷体"/>
          <w:sz w:val="24"/>
        </w:rPr>
        <w:t>激光切割机</w:t>
      </w:r>
    </w:p>
    <w:p>
      <w:pPr>
        <w:pStyle w:val="4"/>
        <w:spacing w:before="113" w:line="451" w:lineRule="auto"/>
        <w:ind w:left="1096" w:right="1333" w:firstLine="559"/>
        <w:jc w:val="both"/>
      </w:pPr>
      <w:r>
        <w:rPr>
          <w:rFonts w:ascii="Calibri" w:hAnsi="Calibri" w:eastAsia="Calibri"/>
        </w:rPr>
        <w:t>2019</w:t>
      </w:r>
      <w:r>
        <w:rPr>
          <w:rFonts w:ascii="Calibri" w:hAnsi="Calibri" w:eastAsia="Calibri"/>
          <w:spacing w:val="20"/>
        </w:rPr>
        <w:t xml:space="preserve"> </w:t>
      </w:r>
      <w:r>
        <w:rPr>
          <w:spacing w:val="-5"/>
        </w:rPr>
        <w:t>年，学校成立新部门——科研处，其主要作用是从事理论研究的</w:t>
      </w:r>
      <w:r>
        <w:rPr>
          <w:spacing w:val="-18"/>
        </w:rPr>
        <w:t xml:space="preserve">综合性部门，主要任务是研究国家的政策和法规、了解和分析行业的发展， </w:t>
      </w:r>
      <w:r>
        <w:rPr>
          <w:spacing w:val="-3"/>
        </w:rPr>
        <w:t>对校内目标和计划进行可行性分析，归根到底就是出谋划策为学校的发展和改革服务。</w:t>
      </w:r>
    </w:p>
    <w:p>
      <w:pPr>
        <w:spacing w:after="0" w:line="451" w:lineRule="auto"/>
        <w:jc w:val="both"/>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35" w:firstLine="559"/>
        <w:jc w:val="both"/>
      </w:pPr>
      <w:r>
        <w:rPr>
          <w:spacing w:val="-3"/>
        </w:rPr>
        <w:t>一是规范特聘专家管理制度，组织召开产学研专家座谈交流会。为增强学校办学实力，加强学科建设和学术交流，提高教学教研水平，推进产</w:t>
      </w:r>
      <w:r>
        <w:rPr>
          <w:spacing w:val="-17"/>
        </w:rPr>
        <w:t xml:space="preserve">学研深度融合，结合学校的实际情况，起草制定了《特聘专家管理办法》， </w:t>
      </w:r>
      <w:r>
        <w:rPr>
          <w:spacing w:val="-8"/>
        </w:rPr>
        <w:t>对外聘专家的聘用、管理进行了规范。</w:t>
      </w:r>
    </w:p>
    <w:p>
      <w:pPr>
        <w:spacing w:before="0" w:line="381" w:lineRule="exact"/>
        <w:ind w:left="1576" w:right="0" w:firstLine="0"/>
        <w:jc w:val="left"/>
        <w:rPr>
          <w:rFonts w:hint="eastAsia" w:ascii="华文楷体" w:eastAsia="华文楷体"/>
          <w:b/>
          <w:sz w:val="24"/>
        </w:rPr>
      </w:pPr>
      <w:r>
        <w:rPr>
          <w:rFonts w:hint="eastAsia" w:ascii="华文楷体" w:eastAsia="华文楷体"/>
          <w:b/>
          <w:sz w:val="24"/>
        </w:rPr>
        <w:t>【案例】学校成功召开首届产学研交流座谈会</w:t>
      </w:r>
    </w:p>
    <w:p>
      <w:pPr>
        <w:pStyle w:val="4"/>
        <w:spacing w:before="4"/>
        <w:rPr>
          <w:rFonts w:ascii="华文楷体"/>
          <w:b/>
          <w:sz w:val="17"/>
        </w:rPr>
      </w:pPr>
    </w:p>
    <w:p>
      <w:pPr>
        <w:spacing w:before="1" w:line="412" w:lineRule="auto"/>
        <w:ind w:left="1096" w:right="1336" w:firstLine="480"/>
        <w:jc w:val="left"/>
        <w:rPr>
          <w:rFonts w:hint="eastAsia" w:ascii="华文楷体" w:hAnsi="华文楷体" w:eastAsia="华文楷体"/>
          <w:sz w:val="24"/>
        </w:rPr>
      </w:pPr>
      <w:r>
        <w:drawing>
          <wp:anchor distT="0" distB="0" distL="0" distR="0" simplePos="0" relativeHeight="251712512" behindDoc="0" locked="0" layoutInCell="1" allowOverlap="1">
            <wp:simplePos x="0" y="0"/>
            <wp:positionH relativeFrom="page">
              <wp:posOffset>3882390</wp:posOffset>
            </wp:positionH>
            <wp:positionV relativeFrom="paragraph">
              <wp:posOffset>2277110</wp:posOffset>
            </wp:positionV>
            <wp:extent cx="2245995" cy="1552575"/>
            <wp:effectExtent l="0" t="0" r="0" b="0"/>
            <wp:wrapNone/>
            <wp:docPr id="53"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2.jpeg"/>
                    <pic:cNvPicPr>
                      <a:picLocks noChangeAspect="1"/>
                    </pic:cNvPicPr>
                  </pic:nvPicPr>
                  <pic:blipFill>
                    <a:blip r:embed="rId44" cstate="print"/>
                    <a:stretch>
                      <a:fillRect/>
                    </a:stretch>
                  </pic:blipFill>
                  <pic:spPr>
                    <a:xfrm>
                      <a:off x="0" y="0"/>
                      <a:ext cx="2245995" cy="1552448"/>
                    </a:xfrm>
                    <a:prstGeom prst="rect">
                      <a:avLst/>
                    </a:prstGeom>
                  </pic:spPr>
                </pic:pic>
              </a:graphicData>
            </a:graphic>
          </wp:anchor>
        </w:drawing>
      </w:r>
      <w:r>
        <w:rPr>
          <w:rFonts w:hint="eastAsia" w:ascii="华文楷体" w:hAnsi="华文楷体" w:eastAsia="华文楷体"/>
          <w:sz w:val="24"/>
        </w:rPr>
        <w:t>2019 年 9 月 4</w:t>
      </w:r>
      <w:r>
        <w:rPr>
          <w:rFonts w:hint="eastAsia" w:ascii="华文楷体" w:hAnsi="华文楷体" w:eastAsia="华文楷体"/>
          <w:spacing w:val="-1"/>
          <w:sz w:val="24"/>
        </w:rPr>
        <w:t xml:space="preserve"> 日，学校成功召开首届产学研交流座谈会。中航成飞、东方电气、</w:t>
      </w:r>
      <w:r>
        <w:rPr>
          <w:rFonts w:hint="eastAsia" w:ascii="华文楷体" w:hAnsi="华文楷体" w:eastAsia="华文楷体"/>
          <w:spacing w:val="-12"/>
          <w:sz w:val="24"/>
        </w:rPr>
        <w:t>中车资阳、中车眉山、华远焊机、天马铁路轴承等企业的领导和技术专家应邀参加了会议。与会专家围绕“产学研深度融合，共育优秀技能人才”展开了探讨和交流，专家们</w:t>
      </w:r>
      <w:r>
        <w:rPr>
          <w:rFonts w:hint="eastAsia" w:ascii="华文楷体" w:hAnsi="华文楷体" w:eastAsia="华文楷体"/>
          <w:spacing w:val="-10"/>
          <w:sz w:val="24"/>
        </w:rPr>
        <w:t>结合本行业、本专业领域提出了宝贵的意见和建议，会议的召开不仅是一次学术与产业</w:t>
      </w:r>
      <w:r>
        <w:rPr>
          <w:rFonts w:hint="eastAsia" w:ascii="华文楷体" w:hAnsi="华文楷体" w:eastAsia="华文楷体"/>
          <w:spacing w:val="-21"/>
          <w:sz w:val="24"/>
        </w:rPr>
        <w:t xml:space="preserve">的碰撞，更为校企双方架起了深度合作、深度融合的桥梁，为双方联动，促进交流合作， </w:t>
      </w:r>
      <w:r>
        <w:rPr>
          <w:rFonts w:hint="eastAsia" w:ascii="华文楷体" w:hAnsi="华文楷体" w:eastAsia="华文楷体"/>
          <w:sz w:val="24"/>
        </w:rPr>
        <w:t>共育优秀技能人才迈出了重要一步。</w:t>
      </w:r>
    </w:p>
    <w:p>
      <w:pPr>
        <w:pStyle w:val="4"/>
        <w:ind w:left="1657"/>
        <w:rPr>
          <w:rFonts w:ascii="华文楷体"/>
          <w:sz w:val="20"/>
        </w:rPr>
      </w:pPr>
      <w:r>
        <w:rPr>
          <w:rFonts w:ascii="华文楷体"/>
          <w:sz w:val="20"/>
        </w:rPr>
        <w:drawing>
          <wp:inline distT="0" distB="0" distL="0" distR="0">
            <wp:extent cx="2383155" cy="1527175"/>
            <wp:effectExtent l="0" t="0" r="17145" b="15875"/>
            <wp:docPr id="55"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3.jpeg"/>
                    <pic:cNvPicPr>
                      <a:picLocks noChangeAspect="1"/>
                    </pic:cNvPicPr>
                  </pic:nvPicPr>
                  <pic:blipFill>
                    <a:blip r:embed="rId45" cstate="print"/>
                    <a:stretch>
                      <a:fillRect/>
                    </a:stretch>
                  </pic:blipFill>
                  <pic:spPr>
                    <a:xfrm>
                      <a:off x="0" y="0"/>
                      <a:ext cx="2383410" cy="1527714"/>
                    </a:xfrm>
                    <a:prstGeom prst="rect">
                      <a:avLst/>
                    </a:prstGeom>
                  </pic:spPr>
                </pic:pic>
              </a:graphicData>
            </a:graphic>
          </wp:inline>
        </w:drawing>
      </w:r>
    </w:p>
    <w:p>
      <w:pPr>
        <w:spacing w:after="0"/>
        <w:rPr>
          <w:rFonts w:ascii="华文楷体"/>
          <w:sz w:val="20"/>
        </w:rPr>
        <w:sectPr>
          <w:pgSz w:w="11850" w:h="16110"/>
          <w:pgMar w:top="1940" w:right="80" w:bottom="1800" w:left="320" w:header="1552" w:footer="1609" w:gutter="0"/>
          <w:cols w:space="720" w:num="1"/>
        </w:sectPr>
      </w:pPr>
    </w:p>
    <w:p>
      <w:pPr>
        <w:pStyle w:val="4"/>
        <w:spacing w:before="5" w:after="1"/>
        <w:rPr>
          <w:rFonts w:ascii="华文楷体"/>
          <w:sz w:val="18"/>
        </w:rPr>
      </w:pPr>
    </w:p>
    <w:p>
      <w:pPr>
        <w:pStyle w:val="4"/>
        <w:ind w:left="1657"/>
        <w:rPr>
          <w:rFonts w:ascii="华文楷体"/>
          <w:sz w:val="20"/>
        </w:rPr>
      </w:pPr>
      <w:r>
        <w:rPr>
          <w:rFonts w:ascii="华文楷体"/>
          <w:sz w:val="20"/>
        </w:rPr>
        <w:drawing>
          <wp:inline distT="0" distB="0" distL="0" distR="0">
            <wp:extent cx="5024755" cy="2687955"/>
            <wp:effectExtent l="0" t="0" r="0" b="0"/>
            <wp:docPr id="57"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4.jpeg"/>
                    <pic:cNvPicPr>
                      <a:picLocks noChangeAspect="1"/>
                    </pic:cNvPicPr>
                  </pic:nvPicPr>
                  <pic:blipFill>
                    <a:blip r:embed="rId46" cstate="print"/>
                    <a:stretch>
                      <a:fillRect/>
                    </a:stretch>
                  </pic:blipFill>
                  <pic:spPr>
                    <a:xfrm>
                      <a:off x="0" y="0"/>
                      <a:ext cx="5025193" cy="2688336"/>
                    </a:xfrm>
                    <a:prstGeom prst="rect">
                      <a:avLst/>
                    </a:prstGeom>
                  </pic:spPr>
                </pic:pic>
              </a:graphicData>
            </a:graphic>
          </wp:inline>
        </w:drawing>
      </w:r>
    </w:p>
    <w:p>
      <w:pPr>
        <w:pStyle w:val="4"/>
        <w:spacing w:before="4"/>
        <w:rPr>
          <w:rFonts w:ascii="华文楷体"/>
          <w:sz w:val="10"/>
        </w:rPr>
      </w:pPr>
    </w:p>
    <w:p>
      <w:pPr>
        <w:spacing w:before="68"/>
        <w:ind w:left="239" w:right="0" w:firstLine="0"/>
        <w:jc w:val="center"/>
        <w:rPr>
          <w:rFonts w:hint="eastAsia" w:ascii="华文楷体" w:eastAsia="华文楷体"/>
          <w:sz w:val="24"/>
        </w:rPr>
      </w:pPr>
      <w:r>
        <w:rPr>
          <w:rFonts w:hint="eastAsia" w:ascii="华文楷体" w:eastAsia="华文楷体"/>
          <w:sz w:val="24"/>
        </w:rPr>
        <w:t>产学研交流座谈会现场</w:t>
      </w:r>
    </w:p>
    <w:p>
      <w:pPr>
        <w:pStyle w:val="4"/>
        <w:spacing w:before="3"/>
        <w:rPr>
          <w:rFonts w:ascii="华文楷体"/>
          <w:sz w:val="18"/>
        </w:rPr>
      </w:pPr>
    </w:p>
    <w:p>
      <w:pPr>
        <w:pStyle w:val="4"/>
        <w:spacing w:line="451" w:lineRule="auto"/>
        <w:ind w:left="1096" w:right="1389" w:firstLine="559"/>
        <w:jc w:val="both"/>
      </w:pPr>
      <w:r>
        <w:t>二是起草出台学校知识产权管理办法，助力学校专利成果转化。为了规范学校知识产权的管理工作，明确责任和义务，保护学校知识产权不受侵害，及时打击侵犯学校知识产权的违法行为。学校根据国家和行业有关知识产权的法律、法规和规章，结合学校的实际情况，制定了《四川锅炉高级技工学校知识产权管理办法》。学校科研处积极指导和配合进行专利申请和成果转化，把成功获批的第一项专利——焊缝角测量尺的外观设计专利，积极联系生产厂家，寻找解决方案，促进成果转化和推广工作。</w:t>
      </w:r>
    </w:p>
    <w:p>
      <w:pPr>
        <w:pStyle w:val="4"/>
        <w:spacing w:before="13" w:line="451" w:lineRule="auto"/>
        <w:ind w:left="1096" w:right="1333" w:firstLine="559"/>
        <w:jc w:val="both"/>
      </w:pPr>
      <w:r>
        <w:t>学校作为首批国家级新型学徒制试点单位，围绕企业的需求，探索和实验多种培训方式并取得了较为显著的成效，也作为牵头单位带领开展了成都市的新型学徒制试点工作。学校积极开展校企合作科研项目，与成都</w:t>
      </w:r>
    </w:p>
    <w:p>
      <w:pPr>
        <w:spacing w:after="0" w:line="451" w:lineRule="auto"/>
        <w:jc w:val="both"/>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32"/>
        <w:jc w:val="both"/>
      </w:pPr>
      <w:r>
        <w:drawing>
          <wp:anchor distT="0" distB="0" distL="0" distR="0" simplePos="0" relativeHeight="251689984" behindDoc="1" locked="0" layoutInCell="1" allowOverlap="1">
            <wp:simplePos x="0" y="0"/>
            <wp:positionH relativeFrom="page">
              <wp:posOffset>1254760</wp:posOffset>
            </wp:positionH>
            <wp:positionV relativeFrom="paragraph">
              <wp:posOffset>2143760</wp:posOffset>
            </wp:positionV>
            <wp:extent cx="2711450" cy="1809750"/>
            <wp:effectExtent l="0" t="0" r="0" b="0"/>
            <wp:wrapNone/>
            <wp:docPr id="59"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5.jpeg"/>
                    <pic:cNvPicPr>
                      <a:picLocks noChangeAspect="1"/>
                    </pic:cNvPicPr>
                  </pic:nvPicPr>
                  <pic:blipFill>
                    <a:blip r:embed="rId47" cstate="print"/>
                    <a:stretch>
                      <a:fillRect/>
                    </a:stretch>
                  </pic:blipFill>
                  <pic:spPr>
                    <a:xfrm>
                      <a:off x="0" y="0"/>
                      <a:ext cx="2711450" cy="1809495"/>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4055745</wp:posOffset>
            </wp:positionH>
            <wp:positionV relativeFrom="paragraph">
              <wp:posOffset>2143760</wp:posOffset>
            </wp:positionV>
            <wp:extent cx="2437765" cy="1807845"/>
            <wp:effectExtent l="0" t="0" r="0" b="0"/>
            <wp:wrapNone/>
            <wp:docPr id="61"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6.jpeg"/>
                    <pic:cNvPicPr>
                      <a:picLocks noChangeAspect="1"/>
                    </pic:cNvPicPr>
                  </pic:nvPicPr>
                  <pic:blipFill>
                    <a:blip r:embed="rId48" cstate="print"/>
                    <a:stretch>
                      <a:fillRect/>
                    </a:stretch>
                  </pic:blipFill>
                  <pic:spPr>
                    <a:xfrm>
                      <a:off x="0" y="0"/>
                      <a:ext cx="2437892" cy="1807844"/>
                    </a:xfrm>
                    <a:prstGeom prst="rect">
                      <a:avLst/>
                    </a:prstGeom>
                  </pic:spPr>
                </pic:pic>
              </a:graphicData>
            </a:graphic>
          </wp:anchor>
        </w:drawing>
      </w:r>
      <w:r>
        <w:t>斯贝尔新材料股份有限公司共同合作研究开展“汽车环保内饰纺织新材料制备技术成果应用及产业化”技术创新工作。该项目主要研究无纺布强度及耐久度、环保型水刺无纺布、无纺布静电效应问题三个问题，项目完成将大大提高加工操作人员的操作技能，截至目前获得生产、研发市场上高度认可。</w:t>
      </w:r>
    </w:p>
    <w:p>
      <w:pPr>
        <w:pStyle w:val="4"/>
      </w:pPr>
    </w:p>
    <w:p>
      <w:pPr>
        <w:pStyle w:val="4"/>
      </w:pPr>
    </w:p>
    <w:p>
      <w:pPr>
        <w:pStyle w:val="4"/>
      </w:pPr>
    </w:p>
    <w:p>
      <w:pPr>
        <w:pStyle w:val="4"/>
      </w:pPr>
    </w:p>
    <w:p>
      <w:pPr>
        <w:pStyle w:val="4"/>
      </w:pPr>
    </w:p>
    <w:p>
      <w:pPr>
        <w:pStyle w:val="4"/>
      </w:pPr>
    </w:p>
    <w:p>
      <w:pPr>
        <w:pStyle w:val="4"/>
      </w:pPr>
    </w:p>
    <w:p>
      <w:pPr>
        <w:pStyle w:val="4"/>
        <w:spacing w:before="7"/>
        <w:rPr>
          <w:sz w:val="40"/>
        </w:rPr>
      </w:pPr>
    </w:p>
    <w:p>
      <w:pPr>
        <w:spacing w:before="1"/>
        <w:ind w:left="239" w:right="0" w:firstLine="0"/>
        <w:jc w:val="center"/>
        <w:rPr>
          <w:rFonts w:hint="eastAsia" w:ascii="华文楷体" w:eastAsia="华文楷体"/>
          <w:sz w:val="24"/>
        </w:rPr>
      </w:pPr>
      <w:r>
        <w:rPr>
          <w:rFonts w:hint="eastAsia" w:ascii="华文楷体" w:eastAsia="华文楷体"/>
          <w:sz w:val="24"/>
        </w:rPr>
        <w:t>学校为首批国家级新型学徒制试点单位</w:t>
      </w:r>
    </w:p>
    <w:p>
      <w:pPr>
        <w:pStyle w:val="4"/>
        <w:spacing w:before="10"/>
        <w:rPr>
          <w:rFonts w:ascii="华文楷体"/>
          <w:sz w:val="19"/>
        </w:rPr>
      </w:pPr>
    </w:p>
    <w:p>
      <w:pPr>
        <w:pStyle w:val="3"/>
        <w:numPr>
          <w:ilvl w:val="1"/>
          <w:numId w:val="5"/>
        </w:numPr>
        <w:tabs>
          <w:tab w:val="left" w:pos="2153"/>
        </w:tabs>
        <w:spacing w:before="0" w:after="0" w:line="240" w:lineRule="auto"/>
        <w:ind w:left="2152" w:right="0" w:hanging="495"/>
        <w:jc w:val="left"/>
        <w:rPr>
          <w:rFonts w:hint="eastAsia" w:ascii="黑体" w:eastAsia="黑体"/>
        </w:rPr>
      </w:pPr>
      <w:r>
        <w:rPr>
          <w:rFonts w:hint="eastAsia" w:ascii="黑体" w:eastAsia="黑体"/>
          <w:w w:val="95"/>
        </w:rPr>
        <w:t>德育工作情况：特色活动鲜明</w:t>
      </w:r>
    </w:p>
    <w:p>
      <w:pPr>
        <w:pStyle w:val="4"/>
        <w:spacing w:before="2"/>
        <w:rPr>
          <w:rFonts w:ascii="黑体"/>
          <w:b/>
          <w:sz w:val="26"/>
        </w:rPr>
      </w:pPr>
    </w:p>
    <w:p>
      <w:pPr>
        <w:pStyle w:val="4"/>
        <w:spacing w:line="453" w:lineRule="auto"/>
        <w:ind w:left="1096" w:right="1195" w:firstLine="559"/>
      </w:pPr>
      <w:r>
        <w:t>德育是学校实施素质教育的重要组成部分，它贯穿于学校教育教学的</w:t>
      </w:r>
      <w:r>
        <w:rPr>
          <w:spacing w:val="-10"/>
        </w:rPr>
        <w:t>全过程和学生日常生活的各个方面，对学生健康成长和学校工作起着导向、</w:t>
      </w:r>
      <w:r>
        <w:t>动力和保证的作用。为此，学校一直把德育工作摆在重要位置，并认真学习德育工作政策文件，提高认识，树立“育人六途径”的思想，即课程育人、文化育人、活动育人、实践育人、管理育人、协同育人，以确保学校</w:t>
      </w:r>
    </w:p>
    <w:p>
      <w:pPr>
        <w:spacing w:after="0" w:line="453" w:lineRule="auto"/>
        <w:sectPr>
          <w:pgSz w:w="11850" w:h="16110"/>
          <w:pgMar w:top="1940" w:right="80" w:bottom="1800" w:left="320" w:header="1552" w:footer="1609" w:gutter="0"/>
          <w:cols w:space="720" w:num="1"/>
        </w:sectPr>
      </w:pPr>
    </w:p>
    <w:p>
      <w:pPr>
        <w:pStyle w:val="4"/>
        <w:spacing w:before="12"/>
        <w:rPr>
          <w:sz w:val="25"/>
        </w:rPr>
      </w:pPr>
    </w:p>
    <w:p>
      <w:pPr>
        <w:pStyle w:val="4"/>
        <w:spacing w:before="61" w:line="451" w:lineRule="auto"/>
        <w:ind w:left="1096" w:right="1331"/>
        <w:jc w:val="both"/>
      </w:pPr>
      <w:r>
        <w:rPr>
          <w:spacing w:val="-17"/>
        </w:rPr>
        <w:t xml:space="preserve">德育工作的顺利实施。多年以来，学校德育工作秉承“崇德、强体、精技” </w:t>
      </w:r>
      <w:r>
        <w:t>的校训，确立了“德育为先，德育为重”的德育工作思路，在全校师生不</w:t>
      </w:r>
      <w:r>
        <w:rPr>
          <w:spacing w:val="-3"/>
        </w:rPr>
        <w:t>懈努力下，逐渐走出一条德育教育特色发展之路。</w:t>
      </w:r>
    </w:p>
    <w:p>
      <w:pPr>
        <w:pStyle w:val="4"/>
        <w:spacing w:before="5" w:line="451" w:lineRule="auto"/>
        <w:ind w:left="1096" w:right="1333" w:firstLine="561"/>
        <w:jc w:val="both"/>
      </w:pPr>
      <w:r>
        <w:rPr>
          <w:b/>
        </w:rPr>
        <w:t>——健全德育体制，提高管理实效。</w:t>
      </w:r>
      <w:r>
        <w:rPr>
          <w:spacing w:val="-1"/>
        </w:rPr>
        <w:t>学校通过多年的摸索，逐渐形成了一套比较切实可行的管理体制。学校的德育工作网络做到了上下左右联系紧密，指挥灵活，步调一致，信息畅通，充分发挥德育管理的效能，保证了学校德育工作的实施。完善班级量化考评体系，规范考核过程，做到公平、公正、公开；评选“优秀班主任”、“优秀学生干部”，发挥骨干</w:t>
      </w:r>
      <w:r>
        <w:rPr>
          <w:spacing w:val="-18"/>
        </w:rPr>
        <w:t xml:space="preserve">先进示范引领作用；抓实学生社团组织建设，充分发挥学生自主管理能力。不断完善学生社团组织建设，加强学校团委、学生会两大学生组织的建设， </w:t>
      </w:r>
      <w:r>
        <w:rPr>
          <w:spacing w:val="-1"/>
        </w:rPr>
        <w:t>培养团委学生干部、学生会干部的管理能力，让他们参与学校常规管理及检查等日常管理，发挥学生相互管理的优势，让他们成为学校德育工作的有力助手。</w:t>
      </w:r>
    </w:p>
    <w:p>
      <w:pPr>
        <w:pStyle w:val="4"/>
        <w:spacing w:before="18" w:line="451" w:lineRule="auto"/>
        <w:ind w:left="1096" w:right="1329" w:firstLine="561"/>
        <w:jc w:val="both"/>
      </w:pPr>
      <w:r>
        <w:rPr>
          <w:b/>
        </w:rPr>
        <w:t>——丰富校园文化，彰显育人功能。</w:t>
      </w:r>
      <w:r>
        <w:t>学校把爱国、爱校、爱家作为德育主题贯穿到教学过程，把校园崇德文化与传统德文化完美契合，培养学生在实践中传承优秀传统文化，浸润心灵。一是开展“升旗仪式”、“德育大课堂”“孝善德育”“成人礼”等德育活动，以丰富的德育活动为载</w:t>
      </w:r>
    </w:p>
    <w:p>
      <w:pPr>
        <w:spacing w:after="0" w:line="451" w:lineRule="auto"/>
        <w:jc w:val="both"/>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33"/>
        <w:jc w:val="both"/>
      </w:pPr>
      <w:r>
        <w:rPr>
          <w:spacing w:val="-19"/>
        </w:rPr>
        <w:t xml:space="preserve">体，将德育工作寓于丰富多彩的活动之中，让学生在实践活动中体验感悟， </w:t>
      </w:r>
      <w:r>
        <w:rPr>
          <w:spacing w:val="-1"/>
        </w:rPr>
        <w:t>从而提高道德素质和人文素养；二是通过校歌串起学校的德育文化内涵， 学校老教师发挥其特长把对教育的情感、学校的文化相融合创作出校园歌曲四部曲：《校训时时记心上》《川锅技校行为歌》《校园小工匠》《奔</w:t>
      </w:r>
      <w:r>
        <w:rPr>
          <w:spacing w:val="-18"/>
        </w:rPr>
        <w:t>向美好明天》，通过歌曲把学生对目标的树立、行为的规范、劳动的激情、</w:t>
      </w:r>
      <w:r>
        <w:rPr>
          <w:spacing w:val="-8"/>
        </w:rPr>
        <w:t>美好未来的追求，以歌唱的方式为学生的德育建设开辟了新的途径。</w:t>
      </w:r>
    </w:p>
    <w:p>
      <w:pPr>
        <w:pStyle w:val="4"/>
        <w:spacing w:before="10" w:line="451" w:lineRule="auto"/>
        <w:ind w:left="1096" w:right="1192" w:firstLine="559"/>
      </w:pPr>
      <w:r>
        <w:pict>
          <v:group id="_x0000_s1354" o:spid="_x0000_s1354" o:spt="203" style="position:absolute;left:0pt;margin-left:99.45pt;margin-top:131.05pt;height:178.25pt;width:392pt;mso-position-horizontal-relative:page;z-index:-251624448;mso-width-relative:page;mso-height-relative:page;" coordorigin="1989,2622" coordsize="7840,3565">
            <o:lock v:ext="edit"/>
            <v:shape id="_x0000_s1355" o:spid="_x0000_s1355" style="position:absolute;left:4679;top:3068;height:1336;width:1270;" fillcolor="#5B9BD4" filled="t" stroked="f" coordorigin="4680,3069" coordsize="1270,1336" path="m4680,3069l4680,4404,5950,3991,5923,3917,5893,3846,5859,3777,5821,3710,5779,3646,5734,3585,5686,3526,5635,3471,5581,3419,5524,3370,5464,3324,5402,3281,5338,3242,5272,3207,5203,3176,5133,3148,5061,3124,4987,3105,4912,3089,4836,3078,4758,3071,4680,3069xe">
              <v:path arrowok="t"/>
              <v:fill on="t" focussize="0,0"/>
              <v:stroke on="f"/>
              <v:imagedata o:title=""/>
              <o:lock v:ext="edit"/>
            </v:shape>
            <v:shape id="_x0000_s1356" o:spid="_x0000_s1356" style="position:absolute;left:3650;top:3991;height:1748;width:2364;" fillcolor="#EC7C30" filled="t" stroked="f" coordorigin="3651,3991" coordsize="2364,1748" path="m5950,3991l4680,4404,3651,5255,3701,5312,3753,5366,3808,5416,3865,5462,3924,5505,3984,5545,4047,5580,4111,5613,4176,5641,4243,5666,4311,5688,4379,5705,4449,5719,4519,5730,4589,5736,4660,5739,4731,5738,4801,5734,4872,5726,4942,5714,5012,5698,5081,5678,5149,5655,5216,5627,5282,5596,5346,5561,5410,5522,5471,5480,5531,5433,5589,5382,5644,5327,5696,5271,5744,5211,5788,5149,5828,5086,5865,5020,5897,4952,5926,4883,5951,4812,5972,4741,5989,4668,6001,4594,6010,4519,6014,4444,6015,4368,6010,4293,6002,4217,5989,4141,5971,4066,5950,3991xe">
              <v:path arrowok="t"/>
              <v:fill on="t" focussize="0,0"/>
              <v:stroke on="f"/>
              <v:imagedata o:title=""/>
              <o:lock v:ext="edit"/>
            </v:shape>
            <v:shape id="_x0000_s1357" o:spid="_x0000_s1357" style="position:absolute;left:3343;top:3162;height:2093;width:1336;" fillcolor="#A4A4A4" filled="t" stroked="f" coordorigin="3344,3163" coordsize="1336,2093" path="m4188,3163l4118,3192,4051,3226,3987,3262,3925,3302,3866,3345,3810,3391,3756,3439,3706,3490,3658,3543,3614,3599,3573,3657,3535,3717,3500,3778,3469,3842,3441,3906,3416,3973,3395,4040,3377,4109,3363,4179,3353,4249,3347,4320,3344,4392,3345,4464,3350,4536,3360,4608,3373,4681,3390,4753,3412,4824,3438,4896,3471,4973,3509,5047,3552,5120,3599,5189,3651,5255,4680,4404,4188,3163xe">
              <v:path arrowok="t"/>
              <v:fill on="t" focussize="0,0"/>
              <v:stroke on="f"/>
              <v:imagedata o:title=""/>
              <o:lock v:ext="edit"/>
            </v:shape>
            <v:shape id="_x0000_s1358" o:spid="_x0000_s1358" style="position:absolute;left:4188;top:3068;height:1336;width:492;" fillcolor="#FFC000" filled="t" stroked="f" coordorigin="4188,3069" coordsize="492,1336" path="m4680,3069l4596,3071,4512,3079,4429,3092,4348,3111,4267,3134,4188,3163,4680,4404,4680,3069xe">
              <v:path arrowok="t"/>
              <v:fill on="t" focussize="0,0"/>
              <v:stroke on="f"/>
              <v:imagedata o:title=""/>
              <o:lock v:ext="edit"/>
            </v:shape>
            <v:rect id="_x0000_s1359" o:spid="_x0000_s1359" o:spt="1" style="position:absolute;left:7464;top:3807;height:108;width:111;" fillcolor="#5B9BD4" filled="t" stroked="f" coordsize="21600,21600">
              <v:path/>
              <v:fill on="t" focussize="0,0"/>
              <v:stroke on="f"/>
              <v:imagedata o:title=""/>
              <o:lock v:ext="edit"/>
            </v:rect>
            <v:rect id="_x0000_s1360" o:spid="_x0000_s1360" o:spt="1" style="position:absolute;left:7464;top:4167;height:111;width:111;" fillcolor="#EC7C30" filled="t" stroked="f" coordsize="21600,21600">
              <v:path/>
              <v:fill on="t" focussize="0,0"/>
              <v:stroke on="f"/>
              <v:imagedata o:title=""/>
              <o:lock v:ext="edit"/>
            </v:rect>
            <v:rect id="_x0000_s1361" o:spid="_x0000_s1361" o:spt="1" style="position:absolute;left:7464;top:4529;height:111;width:111;" fillcolor="#A4A4A4" filled="t" stroked="f" coordsize="21600,21600">
              <v:path/>
              <v:fill on="t" focussize="0,0"/>
              <v:stroke on="f"/>
              <v:imagedata o:title=""/>
              <o:lock v:ext="edit"/>
            </v:rect>
            <v:rect id="_x0000_s1362" o:spid="_x0000_s1362" o:spt="1" style="position:absolute;left:7464;top:4892;height:111;width:111;" fillcolor="#FFC000" filled="t" stroked="f" coordsize="21600,21600">
              <v:path/>
              <v:fill on="t" focussize="0,0"/>
              <v:stroke on="f"/>
              <v:imagedata o:title=""/>
              <o:lock v:ext="edit"/>
            </v:rect>
            <v:rect id="_x0000_s1363" o:spid="_x0000_s1363" o:spt="1" style="position:absolute;left:1994;top:2626;height:3555;width:7830;" filled="f" stroked="t" coordsize="21600,21600">
              <v:path/>
              <v:fill on="f" focussize="0,0"/>
              <v:stroke weight="0.5pt" color="#888888"/>
              <v:imagedata o:title=""/>
              <o:lock v:ext="edit"/>
            </v:rect>
            <v:shape id="_x0000_s1364" o:spid="_x0000_s1364" o:spt="202" type="#_x0000_t202" style="position:absolute;left:5420;top:5637;height:240;width:438;" filled="f" stroked="f" coordsize="21600,21600">
              <v:path/>
              <v:fill on="f" focussize="0,0"/>
              <v:stroke on="f" joinstyle="miter"/>
              <v:imagedata o:title=""/>
              <o:lock v:ext="edit"/>
              <v:textbox inset="0mm,0mm,0mm,0mm">
                <w:txbxContent>
                  <w:p>
                    <w:pPr>
                      <w:spacing w:before="0" w:line="240" w:lineRule="exact"/>
                      <w:ind w:left="0" w:right="0" w:firstLine="0"/>
                      <w:jc w:val="left"/>
                      <w:rPr>
                        <w:rFonts w:ascii="Calibri"/>
                        <w:sz w:val="24"/>
                      </w:rPr>
                    </w:pPr>
                    <w:r>
                      <w:rPr>
                        <w:rFonts w:ascii="Calibri"/>
                        <w:sz w:val="24"/>
                      </w:rPr>
                      <w:t>44%</w:t>
                    </w:r>
                  </w:p>
                </w:txbxContent>
              </v:textbox>
            </v:shape>
            <v:shape id="_x0000_s1365" o:spid="_x0000_s1365" o:spt="202" type="#_x0000_t202" style="position:absolute;left:7623;top:3752;height:1284;width:2012;" filled="f" stroked="f" coordsize="21600,21600">
              <v:path/>
              <v:fill on="f" focussize="0,0"/>
              <v:stroke on="f" joinstyle="miter"/>
              <v:imagedata o:title=""/>
              <o:lock v:ext="edit"/>
              <v:textbox inset="0mm,0mm,0mm,0mm">
                <w:txbxContent>
                  <w:p>
                    <w:pPr>
                      <w:spacing w:before="0" w:line="227" w:lineRule="exact"/>
                      <w:ind w:left="0" w:right="0" w:firstLine="0"/>
                      <w:jc w:val="left"/>
                      <w:rPr>
                        <w:sz w:val="20"/>
                      </w:rPr>
                    </w:pPr>
                    <w:r>
                      <w:rPr>
                        <w:w w:val="95"/>
                        <w:sz w:val="20"/>
                      </w:rPr>
                      <w:t>学生操行考核优的比例</w:t>
                    </w:r>
                  </w:p>
                  <w:p>
                    <w:pPr>
                      <w:spacing w:before="105"/>
                      <w:ind w:left="0" w:right="0" w:firstLine="0"/>
                      <w:jc w:val="left"/>
                      <w:rPr>
                        <w:sz w:val="20"/>
                      </w:rPr>
                    </w:pPr>
                    <w:r>
                      <w:rPr>
                        <w:w w:val="95"/>
                        <w:sz w:val="20"/>
                      </w:rPr>
                      <w:t>学生操行考核良的比例</w:t>
                    </w:r>
                  </w:p>
                  <w:p>
                    <w:pPr>
                      <w:spacing w:before="2" w:line="360" w:lineRule="atLeast"/>
                      <w:ind w:left="0" w:right="18" w:firstLine="0"/>
                      <w:jc w:val="left"/>
                      <w:rPr>
                        <w:sz w:val="20"/>
                      </w:rPr>
                    </w:pPr>
                    <w:r>
                      <w:rPr>
                        <w:spacing w:val="-2"/>
                        <w:sz w:val="20"/>
                      </w:rPr>
                      <w:t>学生操行考核中的比例</w:t>
                    </w:r>
                    <w:r>
                      <w:rPr>
                        <w:spacing w:val="-2"/>
                        <w:w w:val="95"/>
                        <w:sz w:val="20"/>
                      </w:rPr>
                      <w:t>学生操行考核差的比例</w:t>
                    </w:r>
                  </w:p>
                </w:txbxContent>
              </v:textbox>
            </v:shape>
            <v:shape id="_x0000_s1366" o:spid="_x0000_s1366" o:spt="202" type="#_x0000_t202" style="position:absolute;left:3053;top:3614;height:240;width:438;" filled="f" stroked="f" coordsize="21600,21600">
              <v:path/>
              <v:fill on="f" focussize="0,0"/>
              <v:stroke on="f" joinstyle="miter"/>
              <v:imagedata o:title=""/>
              <o:lock v:ext="edit"/>
              <v:textbox inset="0mm,0mm,0mm,0mm">
                <w:txbxContent>
                  <w:p>
                    <w:pPr>
                      <w:spacing w:before="0" w:line="240" w:lineRule="exact"/>
                      <w:ind w:left="0" w:right="0" w:firstLine="0"/>
                      <w:jc w:val="left"/>
                      <w:rPr>
                        <w:rFonts w:ascii="Calibri"/>
                        <w:sz w:val="24"/>
                      </w:rPr>
                    </w:pPr>
                    <w:r>
                      <w:rPr>
                        <w:rFonts w:ascii="Calibri"/>
                        <w:sz w:val="24"/>
                      </w:rPr>
                      <w:t>30%</w:t>
                    </w:r>
                  </w:p>
                </w:txbxContent>
              </v:textbox>
            </v:shape>
            <v:shape id="_x0000_s1367" o:spid="_x0000_s1367" o:spt="202" type="#_x0000_t202" style="position:absolute;left:5538;top:3055;height:240;width:438;" filled="f" stroked="f" coordsize="21600,21600">
              <v:path/>
              <v:fill on="f" focussize="0,0"/>
              <v:stroke on="f" joinstyle="miter"/>
              <v:imagedata o:title=""/>
              <o:lock v:ext="edit"/>
              <v:textbox inset="0mm,0mm,0mm,0mm">
                <w:txbxContent>
                  <w:p>
                    <w:pPr>
                      <w:spacing w:before="0" w:line="240" w:lineRule="exact"/>
                      <w:ind w:left="0" w:right="0" w:firstLine="0"/>
                      <w:jc w:val="left"/>
                      <w:rPr>
                        <w:rFonts w:ascii="Calibri"/>
                        <w:sz w:val="24"/>
                      </w:rPr>
                    </w:pPr>
                    <w:r>
                      <w:rPr>
                        <w:rFonts w:ascii="Calibri"/>
                        <w:sz w:val="24"/>
                      </w:rPr>
                      <w:t>20%</w:t>
                    </w:r>
                  </w:p>
                </w:txbxContent>
              </v:textbox>
            </v:shape>
            <v:shape id="_x0000_s1368" o:spid="_x0000_s1368" o:spt="202" type="#_x0000_t202" style="position:absolute;left:4274;top:2795;height:240;width:315;" filled="f" stroked="f" coordsize="21600,21600">
              <v:path/>
              <v:fill on="f" focussize="0,0"/>
              <v:stroke on="f" joinstyle="miter"/>
              <v:imagedata o:title=""/>
              <o:lock v:ext="edit"/>
              <v:textbox inset="0mm,0mm,0mm,0mm">
                <w:txbxContent>
                  <w:p>
                    <w:pPr>
                      <w:spacing w:before="0" w:line="240" w:lineRule="exact"/>
                      <w:ind w:left="0" w:right="0" w:firstLine="0"/>
                      <w:jc w:val="left"/>
                      <w:rPr>
                        <w:rFonts w:ascii="Calibri"/>
                        <w:sz w:val="24"/>
                      </w:rPr>
                    </w:pPr>
                    <w:r>
                      <w:rPr>
                        <w:rFonts w:ascii="Calibri"/>
                        <w:sz w:val="24"/>
                      </w:rPr>
                      <w:t>6%</w:t>
                    </w:r>
                  </w:p>
                </w:txbxContent>
              </v:textbox>
            </v:shape>
          </v:group>
        </w:pict>
      </w:r>
      <w:r>
        <w:rPr>
          <w:spacing w:val="-7"/>
        </w:rPr>
        <w:t xml:space="preserve">学校目前德育教材均配备使用国家规范化教材，设立了心理辅导中心， </w:t>
      </w:r>
      <w:r>
        <w:rPr>
          <w:spacing w:val="-9"/>
        </w:rPr>
        <w:t xml:space="preserve">现有专职德育工作人员 </w:t>
      </w:r>
      <w:r>
        <w:t>13</w:t>
      </w:r>
      <w:r>
        <w:rPr>
          <w:spacing w:val="-13"/>
        </w:rPr>
        <w:t xml:space="preserve"> 名，德育教师 </w:t>
      </w:r>
      <w:r>
        <w:t>7</w:t>
      </w:r>
      <w:r>
        <w:rPr>
          <w:spacing w:val="-11"/>
        </w:rPr>
        <w:t xml:space="preserve"> 人，德育教师专业对口率 </w:t>
      </w:r>
      <w:r>
        <w:t>10</w:t>
      </w:r>
      <w:bookmarkStart w:id="17" w:name="_bookmark14"/>
      <w:bookmarkEnd w:id="17"/>
      <w:r>
        <w:t xml:space="preserve">%， </w:t>
      </w:r>
      <w:r>
        <w:rPr>
          <w:spacing w:val="-9"/>
        </w:rPr>
        <w:t xml:space="preserve">接受心理咨询学生占比 </w:t>
      </w:r>
      <w:r>
        <w:t>4.1</w:t>
      </w:r>
      <w:r>
        <w:rPr>
          <w:spacing w:val="-4"/>
        </w:rPr>
        <w:t>%。随着学校德育工作的深化推进，学生操行考</w:t>
      </w:r>
      <w:r>
        <w:rPr>
          <w:spacing w:val="-9"/>
        </w:rPr>
        <w:t xml:space="preserve">核结果良好，本年度优良比例达到 </w:t>
      </w:r>
      <w:r>
        <w:t>64</w:t>
      </w:r>
      <w:r>
        <w:rPr>
          <w:spacing w:val="-9"/>
        </w:rPr>
        <w:t xml:space="preserve">%以上，具体如下图 </w:t>
      </w:r>
      <w:r>
        <w:t>3-4</w:t>
      </w:r>
      <w:r>
        <w:rPr>
          <w:spacing w:val="-18"/>
        </w:rPr>
        <w:t xml:space="preserve"> 所示：</w:t>
      </w: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spacing w:before="7"/>
        <w:rPr>
          <w:sz w:val="38"/>
        </w:rPr>
      </w:pPr>
    </w:p>
    <w:p>
      <w:pPr>
        <w:spacing w:before="1"/>
        <w:ind w:left="113" w:right="351" w:firstLine="0"/>
        <w:jc w:val="center"/>
        <w:rPr>
          <w:b/>
          <w:sz w:val="28"/>
        </w:rPr>
      </w:pPr>
      <w:r>
        <w:rPr>
          <w:b/>
          <w:sz w:val="28"/>
        </w:rPr>
        <w:t>图 3-4 2018-2019 年学生操行考核情况</w:t>
      </w:r>
    </w:p>
    <w:p>
      <w:pPr>
        <w:spacing w:after="0"/>
        <w:jc w:val="center"/>
        <w:rPr>
          <w:sz w:val="28"/>
        </w:rPr>
        <w:sectPr>
          <w:pgSz w:w="11850" w:h="16110"/>
          <w:pgMar w:top="1940" w:right="80" w:bottom="1800" w:left="320" w:header="1552" w:footer="1609" w:gutter="0"/>
          <w:cols w:space="720" w:num="1"/>
        </w:sectPr>
      </w:pPr>
    </w:p>
    <w:p>
      <w:pPr>
        <w:pStyle w:val="4"/>
        <w:rPr>
          <w:b/>
          <w:sz w:val="24"/>
        </w:rPr>
      </w:pPr>
    </w:p>
    <w:p>
      <w:pPr>
        <w:spacing w:before="68"/>
        <w:ind w:left="1576" w:right="0" w:firstLine="0"/>
        <w:jc w:val="both"/>
        <w:rPr>
          <w:rFonts w:hint="eastAsia" w:ascii="华文楷体" w:eastAsia="华文楷体"/>
          <w:b/>
          <w:sz w:val="24"/>
        </w:rPr>
      </w:pPr>
      <w:r>
        <w:rPr>
          <w:rFonts w:hint="eastAsia" w:ascii="华文楷体" w:eastAsia="华文楷体"/>
          <w:b/>
          <w:sz w:val="24"/>
        </w:rPr>
        <w:t xml:space="preserve">【德育活动案例 </w:t>
      </w:r>
      <w:r>
        <w:rPr>
          <w:rFonts w:hint="eastAsia" w:ascii="华文楷体" w:eastAsia="华文楷体"/>
          <w:b/>
          <w:i/>
          <w:sz w:val="24"/>
        </w:rPr>
        <w:t>1</w:t>
      </w:r>
      <w:r>
        <w:rPr>
          <w:rFonts w:hint="eastAsia" w:ascii="华文楷体" w:eastAsia="华文楷体"/>
          <w:b/>
          <w:sz w:val="24"/>
        </w:rPr>
        <w:t>】成人仪式</w:t>
      </w:r>
    </w:p>
    <w:p>
      <w:pPr>
        <w:pStyle w:val="4"/>
        <w:spacing w:before="5"/>
        <w:rPr>
          <w:rFonts w:ascii="华文楷体"/>
          <w:b/>
          <w:sz w:val="17"/>
        </w:rPr>
      </w:pPr>
    </w:p>
    <w:p>
      <w:pPr>
        <w:spacing w:before="0" w:line="412" w:lineRule="auto"/>
        <w:ind w:left="1096" w:right="1350" w:firstLine="511"/>
        <w:jc w:val="both"/>
        <w:rPr>
          <w:rFonts w:hint="eastAsia" w:ascii="华文楷体" w:hAnsi="华文楷体" w:eastAsia="华文楷体"/>
          <w:sz w:val="24"/>
        </w:rPr>
      </w:pPr>
      <w:r>
        <w:rPr>
          <w:rFonts w:hint="eastAsia" w:ascii="华文楷体" w:hAnsi="华文楷体" w:eastAsia="华文楷体"/>
          <w:sz w:val="24"/>
        </w:rPr>
        <w:t>十八个春秋，十八个年轮，生命的力量在经历充足的积攒与酝酿之后，迎来了最美的青春礼赞。2018 年 12 月 3 日，四川锅炉高级技工学校“十八而志 独立 责任 献青春”十八岁成人礼仪式隆重举行。各级领导及家长代表们莅临此次成人礼</w:t>
      </w:r>
    </w:p>
    <w:p>
      <w:pPr>
        <w:spacing w:before="113"/>
        <w:ind w:left="1096" w:right="0" w:firstLine="0"/>
        <w:jc w:val="both"/>
        <w:rPr>
          <w:rFonts w:hint="eastAsia" w:ascii="华文楷体" w:eastAsia="华文楷体"/>
          <w:sz w:val="24"/>
        </w:rPr>
      </w:pPr>
      <w:r>
        <w:drawing>
          <wp:anchor distT="0" distB="0" distL="0" distR="0" simplePos="0" relativeHeight="251659264" behindDoc="0" locked="0" layoutInCell="1" allowOverlap="1">
            <wp:simplePos x="0" y="0"/>
            <wp:positionH relativeFrom="page">
              <wp:posOffset>1254760</wp:posOffset>
            </wp:positionH>
            <wp:positionV relativeFrom="paragraph">
              <wp:posOffset>378460</wp:posOffset>
            </wp:positionV>
            <wp:extent cx="2500630" cy="1873250"/>
            <wp:effectExtent l="0" t="0" r="0" b="0"/>
            <wp:wrapTopAndBottom/>
            <wp:docPr id="63"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7.jpeg"/>
                    <pic:cNvPicPr>
                      <a:picLocks noChangeAspect="1"/>
                    </pic:cNvPicPr>
                  </pic:nvPicPr>
                  <pic:blipFill>
                    <a:blip r:embed="rId49" cstate="print"/>
                    <a:stretch>
                      <a:fillRect/>
                    </a:stretch>
                  </pic:blipFill>
                  <pic:spPr>
                    <a:xfrm>
                      <a:off x="0" y="0"/>
                      <a:ext cx="2500397" cy="1873377"/>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3833495</wp:posOffset>
            </wp:positionH>
            <wp:positionV relativeFrom="paragraph">
              <wp:posOffset>368935</wp:posOffset>
            </wp:positionV>
            <wp:extent cx="2661285" cy="1873250"/>
            <wp:effectExtent l="0" t="0" r="0" b="0"/>
            <wp:wrapTopAndBottom/>
            <wp:docPr id="65"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8.jpeg"/>
                    <pic:cNvPicPr>
                      <a:picLocks noChangeAspect="1"/>
                    </pic:cNvPicPr>
                  </pic:nvPicPr>
                  <pic:blipFill>
                    <a:blip r:embed="rId50" cstate="print"/>
                    <a:stretch>
                      <a:fillRect/>
                    </a:stretch>
                  </pic:blipFill>
                  <pic:spPr>
                    <a:xfrm>
                      <a:off x="0" y="0"/>
                      <a:ext cx="2661156" cy="1873377"/>
                    </a:xfrm>
                    <a:prstGeom prst="rect">
                      <a:avLst/>
                    </a:prstGeom>
                  </pic:spPr>
                </pic:pic>
              </a:graphicData>
            </a:graphic>
          </wp:anchor>
        </w:drawing>
      </w:r>
      <w:r>
        <w:rPr>
          <w:rFonts w:hint="eastAsia" w:ascii="华文楷体" w:eastAsia="华文楷体"/>
          <w:sz w:val="24"/>
        </w:rPr>
        <w:t>仪式。</w:t>
      </w:r>
    </w:p>
    <w:p>
      <w:pPr>
        <w:spacing w:before="140" w:line="412" w:lineRule="auto"/>
        <w:ind w:left="1096" w:right="1355" w:firstLine="511"/>
        <w:jc w:val="both"/>
        <w:rPr>
          <w:rFonts w:hint="eastAsia" w:ascii="华文楷体" w:eastAsia="华文楷体"/>
          <w:sz w:val="24"/>
        </w:rPr>
      </w:pPr>
      <w:r>
        <w:rPr>
          <w:rFonts w:hint="eastAsia" w:ascii="华文楷体" w:eastAsia="华文楷体"/>
          <w:sz w:val="24"/>
        </w:rPr>
        <w:t>仪式以汉式冠笄礼开礼，通过初加、二加、三加仪式，展示华夏文明的延续和礼仪之邦的内涵，让同学们深刻感受汉民族千百年的文明和赋予文明的责任。共青团金堂县委员会书记张晓强倡议十八岁青年要履行宪法的责任和义务，勤奋学习、开拓视野、不断进取，光耀中华。执行校长郭大治对步入人生新阶段的同学们致以祝福，同时提出要求：独立自主、自强不息，不再以小孩子的样子要求别人照顾自己、宽容自己，做一个社会需要的人！勤奋学习、敏与求知，刻苦钻研技术，让青春无悔、人生无愧！开拓进取、敢于拼搏，做一个有准备、会学习、</w:t>
      </w:r>
    </w:p>
    <w:p>
      <w:pPr>
        <w:spacing w:after="0" w:line="412" w:lineRule="auto"/>
        <w:jc w:val="both"/>
        <w:rPr>
          <w:rFonts w:hint="eastAsia" w:ascii="华文楷体" w:eastAsia="华文楷体"/>
          <w:sz w:val="24"/>
        </w:rPr>
        <w:sectPr>
          <w:pgSz w:w="11850" w:h="16110"/>
          <w:pgMar w:top="2020" w:right="80" w:bottom="1760" w:left="320" w:header="1537" w:footer="1576" w:gutter="0"/>
          <w:cols w:space="720" w:num="1"/>
        </w:sectPr>
      </w:pPr>
    </w:p>
    <w:p>
      <w:pPr>
        <w:pStyle w:val="4"/>
        <w:spacing w:before="15"/>
        <w:rPr>
          <w:rFonts w:ascii="华文楷体"/>
          <w:sz w:val="29"/>
        </w:rPr>
      </w:pPr>
    </w:p>
    <w:p>
      <w:pPr>
        <w:spacing w:before="69"/>
        <w:ind w:left="1096" w:right="0" w:firstLine="0"/>
        <w:jc w:val="both"/>
        <w:rPr>
          <w:rFonts w:hint="eastAsia" w:ascii="华文楷体" w:eastAsia="华文楷体"/>
          <w:sz w:val="24"/>
        </w:rPr>
      </w:pPr>
      <w:r>
        <w:rPr>
          <w:rFonts w:hint="eastAsia" w:ascii="华文楷体" w:eastAsia="华文楷体"/>
          <w:sz w:val="24"/>
        </w:rPr>
        <w:t>善策划的人！担当道义、承担责任，成为引领社会风气之先的力量，体现时代进</w:t>
      </w:r>
    </w:p>
    <w:p>
      <w:pPr>
        <w:pStyle w:val="4"/>
        <w:spacing w:before="2"/>
        <w:rPr>
          <w:rFonts w:ascii="华文楷体"/>
          <w:sz w:val="24"/>
        </w:rPr>
      </w:pPr>
    </w:p>
    <w:p>
      <w:pPr>
        <w:spacing w:before="0"/>
        <w:ind w:left="1096" w:right="0" w:firstLine="0"/>
        <w:jc w:val="both"/>
        <w:rPr>
          <w:rFonts w:hint="eastAsia" w:ascii="华文楷体" w:eastAsia="华文楷体"/>
          <w:sz w:val="24"/>
        </w:rPr>
      </w:pPr>
      <w:r>
        <w:rPr>
          <w:rFonts w:hint="eastAsia" w:ascii="华文楷体" w:eastAsia="华文楷体"/>
          <w:sz w:val="24"/>
        </w:rPr>
        <w:t>步要求的道德规范的实践者，和谐人际关系与良好社会风尚的倡导</w:t>
      </w:r>
    </w:p>
    <w:p>
      <w:pPr>
        <w:spacing w:before="168" w:line="412" w:lineRule="auto"/>
        <w:ind w:left="1096" w:right="1331" w:firstLine="717"/>
        <w:jc w:val="both"/>
        <w:rPr>
          <w:rFonts w:hint="eastAsia" w:ascii="华文楷体" w:eastAsia="华文楷体"/>
          <w:sz w:val="24"/>
        </w:rPr>
      </w:pPr>
      <w:r>
        <w:drawing>
          <wp:anchor distT="0" distB="0" distL="0" distR="0" simplePos="0" relativeHeight="251659264" behindDoc="0" locked="0" layoutInCell="1" allowOverlap="1">
            <wp:simplePos x="0" y="0"/>
            <wp:positionH relativeFrom="page">
              <wp:posOffset>1311275</wp:posOffset>
            </wp:positionH>
            <wp:positionV relativeFrom="paragraph">
              <wp:posOffset>1903730</wp:posOffset>
            </wp:positionV>
            <wp:extent cx="2573020" cy="1927860"/>
            <wp:effectExtent l="0" t="0" r="0" b="0"/>
            <wp:wrapTopAndBottom/>
            <wp:docPr id="67"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9.jpeg"/>
                    <pic:cNvPicPr>
                      <a:picLocks noChangeAspect="1"/>
                    </pic:cNvPicPr>
                  </pic:nvPicPr>
                  <pic:blipFill>
                    <a:blip r:embed="rId51" cstate="print"/>
                    <a:stretch>
                      <a:fillRect/>
                    </a:stretch>
                  </pic:blipFill>
                  <pic:spPr>
                    <a:xfrm>
                      <a:off x="0" y="0"/>
                      <a:ext cx="2573126" cy="192786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3949700</wp:posOffset>
            </wp:positionH>
            <wp:positionV relativeFrom="paragraph">
              <wp:posOffset>1796415</wp:posOffset>
            </wp:positionV>
            <wp:extent cx="2580640" cy="2016760"/>
            <wp:effectExtent l="0" t="0" r="0" b="0"/>
            <wp:wrapNone/>
            <wp:docPr id="69"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0.jpeg"/>
                    <pic:cNvPicPr>
                      <a:picLocks noChangeAspect="1"/>
                    </pic:cNvPicPr>
                  </pic:nvPicPr>
                  <pic:blipFill>
                    <a:blip r:embed="rId52" cstate="print"/>
                    <a:stretch>
                      <a:fillRect/>
                    </a:stretch>
                  </pic:blipFill>
                  <pic:spPr>
                    <a:xfrm>
                      <a:off x="0" y="0"/>
                      <a:ext cx="2580513" cy="2016760"/>
                    </a:xfrm>
                    <a:prstGeom prst="rect">
                      <a:avLst/>
                    </a:prstGeom>
                  </pic:spPr>
                </pic:pic>
              </a:graphicData>
            </a:graphic>
          </wp:anchor>
        </w:drawing>
      </w:r>
      <w:r>
        <w:rPr>
          <w:rFonts w:hint="eastAsia" w:ascii="华文楷体" w:eastAsia="华文楷体"/>
          <w:sz w:val="24"/>
        </w:rPr>
        <w:t>仪式中，由家长带领自己的孩子踏入成人门，铭记父母养育之恩；老师带领学生踏入独立门，不再依靠家长，迈上人生新台阶；学生踏入责任门，嘉宾及老师赠送《中华人民共和国宪法》读本，使学生明确社会责任和社会义务，以独立人格承担家庭、社会、祖国赋予的使命和责任。</w:t>
      </w:r>
    </w:p>
    <w:p>
      <w:pPr>
        <w:spacing w:before="189" w:line="412" w:lineRule="auto"/>
        <w:ind w:left="1096" w:right="1232" w:firstLine="717"/>
        <w:jc w:val="left"/>
        <w:rPr>
          <w:rFonts w:hint="eastAsia" w:ascii="华文楷体" w:eastAsia="华文楷体"/>
          <w:sz w:val="24"/>
        </w:rPr>
      </w:pPr>
      <w:r>
        <w:rPr>
          <w:rFonts w:hint="eastAsia" w:ascii="华文楷体" w:eastAsia="华文楷体"/>
          <w:sz w:val="24"/>
        </w:rPr>
        <w:t>出席仪式的领导、嘉宾及老师们为十八岁的同学们逐一戴礼帽，由校团委干部带领宣誓。仪式结束后，县人大常委会副主任、县工商联主席颜仁福宣布礼成。 十八而志！青年们，从此刻、从这里出发，点燃十八岁的青春梦想，独立、责任献青春！</w:t>
      </w:r>
    </w:p>
    <w:p>
      <w:pPr>
        <w:spacing w:before="0" w:line="391" w:lineRule="exact"/>
        <w:ind w:left="1576" w:right="0" w:firstLine="0"/>
        <w:jc w:val="left"/>
        <w:rPr>
          <w:rFonts w:hint="eastAsia" w:ascii="华文楷体" w:eastAsia="华文楷体"/>
          <w:b/>
          <w:sz w:val="24"/>
        </w:rPr>
      </w:pPr>
      <w:r>
        <w:rPr>
          <w:rFonts w:hint="eastAsia" w:ascii="华文楷体" w:eastAsia="华文楷体"/>
          <w:b/>
          <w:sz w:val="24"/>
        </w:rPr>
        <w:t xml:space="preserve">【德育活动案例 </w:t>
      </w:r>
      <w:r>
        <w:rPr>
          <w:rFonts w:hint="eastAsia" w:ascii="华文楷体" w:eastAsia="华文楷体"/>
          <w:b/>
          <w:i/>
          <w:sz w:val="24"/>
        </w:rPr>
        <w:t>2</w:t>
      </w:r>
      <w:r>
        <w:rPr>
          <w:rFonts w:hint="eastAsia" w:ascii="华文楷体" w:eastAsia="华文楷体"/>
          <w:b/>
          <w:sz w:val="24"/>
        </w:rPr>
        <w:t>】学雷锋</w:t>
      </w:r>
    </w:p>
    <w:p>
      <w:pPr>
        <w:spacing w:after="0" w:line="391" w:lineRule="exact"/>
        <w:jc w:val="left"/>
        <w:rPr>
          <w:rFonts w:hint="eastAsia" w:ascii="华文楷体" w:eastAsia="华文楷体"/>
          <w:sz w:val="24"/>
        </w:rPr>
        <w:sectPr>
          <w:pgSz w:w="11850" w:h="16110"/>
          <w:pgMar w:top="1940" w:right="80" w:bottom="1800" w:left="320" w:header="1552" w:footer="1609" w:gutter="0"/>
          <w:cols w:space="720" w:num="1"/>
        </w:sectPr>
      </w:pPr>
    </w:p>
    <w:p>
      <w:pPr>
        <w:pStyle w:val="4"/>
        <w:spacing w:before="13"/>
        <w:rPr>
          <w:rFonts w:ascii="华文楷体"/>
          <w:b/>
          <w:sz w:val="18"/>
        </w:rPr>
      </w:pPr>
    </w:p>
    <w:p>
      <w:pPr>
        <w:spacing w:before="68" w:line="412" w:lineRule="auto"/>
        <w:ind w:left="1096" w:right="1349" w:firstLine="578"/>
        <w:jc w:val="both"/>
        <w:rPr>
          <w:rFonts w:hint="eastAsia" w:ascii="华文楷体" w:hAnsi="华文楷体" w:eastAsia="华文楷体"/>
          <w:sz w:val="24"/>
        </w:rPr>
      </w:pPr>
      <w:r>
        <w:rPr>
          <w:rFonts w:hint="eastAsia" w:ascii="华文楷体" w:hAnsi="华文楷体" w:eastAsia="华文楷体"/>
          <w:sz w:val="24"/>
        </w:rPr>
        <w:t>为了响应团中央关于向雷锋同志学习的号召，在 2018 年 3 月 5 日的学习雷锋活动日，学校全体师生开展了以“学雷锋、树新风，川锅学子情系社区、志愿者服务在行动”为主题的校园周的清洁维护活动。 当天下午 2:25 分，全体师生们准时到操场集合，由德育处分好各专业的清扫区域后，同学们手持清洁工具，迈着激扬的步伐，开始向着不同的地方出发，顿时，整个川锅社区布满了川锅学子忙碌的身影。 在活动期间，在同学们干的热火朝天时，老师们也没有闲下，和同学们一起欢乐的打扫卫生。</w:t>
      </w:r>
    </w:p>
    <w:p>
      <w:pPr>
        <w:spacing w:before="0" w:line="412" w:lineRule="auto"/>
        <w:ind w:left="1096" w:right="1350" w:firstLine="511"/>
        <w:jc w:val="both"/>
        <w:rPr>
          <w:rFonts w:hint="eastAsia" w:ascii="华文楷体" w:hAnsi="华文楷体" w:eastAsia="华文楷体"/>
          <w:sz w:val="24"/>
        </w:rPr>
      </w:pPr>
      <w:r>
        <w:drawing>
          <wp:anchor distT="0" distB="0" distL="0" distR="0" simplePos="0" relativeHeight="251713536" behindDoc="0" locked="0" layoutInCell="1" allowOverlap="1">
            <wp:simplePos x="0" y="0"/>
            <wp:positionH relativeFrom="page">
              <wp:posOffset>2099945</wp:posOffset>
            </wp:positionH>
            <wp:positionV relativeFrom="paragraph">
              <wp:posOffset>2137410</wp:posOffset>
            </wp:positionV>
            <wp:extent cx="3628390" cy="1978660"/>
            <wp:effectExtent l="0" t="0" r="0" b="0"/>
            <wp:wrapNone/>
            <wp:docPr id="71"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1.jpeg"/>
                    <pic:cNvPicPr>
                      <a:picLocks noChangeAspect="1"/>
                    </pic:cNvPicPr>
                  </pic:nvPicPr>
                  <pic:blipFill>
                    <a:blip r:embed="rId53" cstate="print"/>
                    <a:stretch>
                      <a:fillRect/>
                    </a:stretch>
                  </pic:blipFill>
                  <pic:spPr>
                    <a:xfrm>
                      <a:off x="0" y="0"/>
                      <a:ext cx="3628135" cy="1978660"/>
                    </a:xfrm>
                    <a:prstGeom prst="rect">
                      <a:avLst/>
                    </a:prstGeom>
                  </pic:spPr>
                </pic:pic>
              </a:graphicData>
            </a:graphic>
          </wp:anchor>
        </w:drawing>
      </w:r>
      <w:r>
        <w:rPr>
          <w:rFonts w:hint="eastAsia" w:ascii="华文楷体" w:hAnsi="华文楷体" w:eastAsia="华文楷体"/>
          <w:sz w:val="24"/>
        </w:rPr>
        <w:t>此次学习和弘扬雷锋精神的活动，学生充分感受了雷锋精神的意义，为增强集体凝聚力、营造和谐融洽的校园气氛起了很好的推动作用。 同时，通过本次活动，还可以呼吁广大同学，提高公民道德意识和社会责任感，促进和谐校园的发展。“雷锋精神与时代同行、川锅学子与文明同在”，在以后的日子，川锅学子都将不遗余力地践行雷锋精神，做文明使者。</w:t>
      </w:r>
    </w:p>
    <w:p>
      <w:pPr>
        <w:spacing w:after="0" w:line="412" w:lineRule="auto"/>
        <w:jc w:val="both"/>
        <w:rPr>
          <w:rFonts w:hint="eastAsia" w:ascii="华文楷体" w:hAnsi="华文楷体" w:eastAsia="华文楷体"/>
          <w:sz w:val="24"/>
        </w:rPr>
        <w:sectPr>
          <w:pgSz w:w="11850" w:h="16110"/>
          <w:pgMar w:top="2020" w:right="80" w:bottom="1760" w:left="320" w:header="1537" w:footer="1576" w:gutter="0"/>
          <w:cols w:space="720" w:num="1"/>
        </w:sectPr>
      </w:pPr>
    </w:p>
    <w:p>
      <w:pPr>
        <w:pStyle w:val="4"/>
        <w:rPr>
          <w:rFonts w:ascii="华文楷体"/>
          <w:sz w:val="20"/>
        </w:rPr>
      </w:pPr>
    </w:p>
    <w:p>
      <w:pPr>
        <w:pStyle w:val="4"/>
        <w:spacing w:before="7"/>
        <w:rPr>
          <w:rFonts w:ascii="华文楷体"/>
          <w:sz w:val="11"/>
        </w:rPr>
      </w:pPr>
    </w:p>
    <w:p>
      <w:pPr>
        <w:pStyle w:val="3"/>
        <w:numPr>
          <w:ilvl w:val="1"/>
          <w:numId w:val="5"/>
        </w:numPr>
        <w:tabs>
          <w:tab w:val="left" w:pos="2153"/>
        </w:tabs>
        <w:spacing w:before="61" w:after="0" w:line="240" w:lineRule="auto"/>
        <w:ind w:left="2152" w:right="0" w:hanging="495"/>
        <w:jc w:val="left"/>
        <w:rPr>
          <w:rFonts w:hint="eastAsia" w:ascii="黑体" w:eastAsia="黑体"/>
        </w:rPr>
      </w:pPr>
      <w:r>
        <w:rPr>
          <w:rFonts w:hint="eastAsia" w:ascii="黑体" w:eastAsia="黑体"/>
        </w:rPr>
        <w:t>党建工作情况：深化学习教育</w:t>
      </w:r>
    </w:p>
    <w:p>
      <w:pPr>
        <w:pStyle w:val="4"/>
        <w:spacing w:before="4"/>
        <w:rPr>
          <w:rFonts w:ascii="黑体"/>
          <w:b/>
          <w:sz w:val="26"/>
        </w:rPr>
      </w:pPr>
    </w:p>
    <w:p>
      <w:pPr>
        <w:pStyle w:val="4"/>
        <w:ind w:left="1655"/>
        <w:jc w:val="both"/>
      </w:pPr>
      <w:r>
        <w:t>学校现有1 支党支部，隶属于金堂县人社局党委，支部现有党员21 人，</w:t>
      </w:r>
    </w:p>
    <w:p>
      <w:pPr>
        <w:pStyle w:val="4"/>
        <w:spacing w:before="8"/>
        <w:rPr>
          <w:sz w:val="24"/>
        </w:rPr>
      </w:pPr>
    </w:p>
    <w:p>
      <w:pPr>
        <w:pStyle w:val="4"/>
        <w:spacing w:before="1" w:line="451" w:lineRule="auto"/>
        <w:ind w:left="1096" w:right="1333"/>
        <w:jc w:val="both"/>
      </w:pPr>
      <w:r>
        <w:rPr>
          <w:spacing w:val="-9"/>
        </w:rPr>
        <w:t xml:space="preserve">其中预备党员 </w:t>
      </w:r>
      <w:r>
        <w:t>3</w:t>
      </w:r>
      <w:r>
        <w:rPr>
          <w:spacing w:val="-13"/>
        </w:rPr>
        <w:t xml:space="preserve"> 人，另有入党积极分子 </w:t>
      </w:r>
      <w:r>
        <w:t>5</w:t>
      </w:r>
      <w:r>
        <w:rPr>
          <w:spacing w:val="-9"/>
        </w:rPr>
        <w:t xml:space="preserve"> 人。党支部在局党组和局党委的</w:t>
      </w:r>
      <w:r>
        <w:rPr>
          <w:spacing w:val="-1"/>
        </w:rPr>
        <w:t>领导、关心及帮助下，以十九大精神为引领，以习近平新时代中国特色社会主义思想为指导，全体同志团结一心，奋勇拼搏，坚持以技能人才培养</w:t>
      </w:r>
      <w:r>
        <w:rPr>
          <w:spacing w:val="-3"/>
        </w:rPr>
        <w:t>为抓手，努力打造技能人才特色党支部。</w:t>
      </w:r>
    </w:p>
    <w:p>
      <w:pPr>
        <w:pStyle w:val="4"/>
        <w:spacing w:before="7" w:line="453" w:lineRule="auto"/>
        <w:ind w:left="1096" w:right="1333" w:firstLine="559"/>
        <w:jc w:val="both"/>
      </w:pPr>
      <w:r>
        <w:t>一是加强管理，狠抓常规工作和队伍建设。党支部始终坚持把“把党员培养成优秀的技能人才，把优秀的技能人才发展成党员”作为支部开展工作的指导思想。平时注重常规管理，认真落实三会一课，落实两学一做常态化工作。在队伍建设上，坚持严把质量关，认真做好培养、发展、纳新工作，确保给党组织输送优质新鲜的血液。</w:t>
      </w:r>
    </w:p>
    <w:p>
      <w:pPr>
        <w:pStyle w:val="4"/>
        <w:spacing w:line="453" w:lineRule="auto"/>
        <w:ind w:left="1096" w:right="1333" w:firstLine="559"/>
        <w:jc w:val="both"/>
      </w:pPr>
      <w:r>
        <w:rPr>
          <w:spacing w:val="-1"/>
        </w:rPr>
        <w:t>二是因地制宜，完成基础工作强化阵地建设。面对社区棚改拆迁和校内硬件资源不足等诸多问题，支部集思广益、因地制宜地进行了克服。学</w:t>
      </w:r>
      <w:r>
        <w:rPr>
          <w:spacing w:val="-16"/>
        </w:rPr>
        <w:t xml:space="preserve">校先后投入经费更新了宣传橱窗，增加了室内党建元素，加强了宣传力度， </w:t>
      </w:r>
      <w:r>
        <w:rPr>
          <w:spacing w:val="-1"/>
        </w:rPr>
        <w:t>并对党员活动室和微党校的硬件设施进行了升级和完善。支部全体党员按时足额地缴纳党费，坚持每周五下午召开支部大会，组织集中学习和集中</w:t>
      </w:r>
      <w:r>
        <w:rPr>
          <w:spacing w:val="-3"/>
        </w:rPr>
        <w:t>讨论等工作，坚持上好微党课，把“微党校”工作落到实处。</w:t>
      </w:r>
    </w:p>
    <w:p>
      <w:pPr>
        <w:spacing w:after="0" w:line="453" w:lineRule="auto"/>
        <w:jc w:val="both"/>
        <w:sectPr>
          <w:pgSz w:w="11850" w:h="16110"/>
          <w:pgMar w:top="1940" w:right="80" w:bottom="1800" w:left="320" w:header="1552" w:footer="1609" w:gutter="0"/>
          <w:cols w:space="720" w:num="1"/>
        </w:sectPr>
      </w:pPr>
    </w:p>
    <w:p>
      <w:pPr>
        <w:pStyle w:val="4"/>
        <w:spacing w:before="12"/>
        <w:rPr>
          <w:sz w:val="25"/>
        </w:rPr>
      </w:pPr>
    </w:p>
    <w:p>
      <w:pPr>
        <w:pStyle w:val="4"/>
        <w:spacing w:before="61" w:line="451" w:lineRule="auto"/>
        <w:ind w:left="1096" w:right="1331" w:firstLine="559"/>
        <w:jc w:val="both"/>
      </w:pPr>
      <w:r>
        <w:rPr>
          <w:spacing w:val="-18"/>
        </w:rPr>
        <w:t xml:space="preserve">三是立足特色，围绕技能人才培养创佳绩。围绕技能人才培养做文章， </w:t>
      </w:r>
      <w:r>
        <w:rPr>
          <w:spacing w:val="-17"/>
        </w:rPr>
        <w:t xml:space="preserve">打造技能人才特色支部是学校的永恒追求。在全体党员的示范和带领下， </w:t>
      </w:r>
      <w:r>
        <w:rPr>
          <w:spacing w:val="-15"/>
          <w:w w:val="100"/>
        </w:rPr>
        <w:t>在全体同志的共同努力下，</w:t>
      </w:r>
      <w:r>
        <w:rPr>
          <w:spacing w:val="-2"/>
          <w:w w:val="100"/>
        </w:rPr>
        <w:t>20</w:t>
      </w:r>
      <w:r>
        <w:rPr>
          <w:w w:val="100"/>
        </w:rPr>
        <w:t>19</w:t>
      </w:r>
      <w:r>
        <w:rPr>
          <w:spacing w:val="-86"/>
        </w:rPr>
        <w:t xml:space="preserve"> </w:t>
      </w:r>
      <w:r>
        <w:rPr>
          <w:spacing w:val="-13"/>
          <w:w w:val="100"/>
        </w:rPr>
        <w:t>年招生人数稳中有升，就业工作开展顺利，</w:t>
      </w:r>
      <w:r>
        <w:rPr>
          <w:spacing w:val="-13"/>
        </w:rPr>
        <w:t>特别是高技能人才培训工作，在外部竞争异常激烈的情况下，仍然在全市名列前茅。2018-2019</w:t>
      </w:r>
      <w:r>
        <w:t xml:space="preserve"> 年学校成功地承办了成都百万职工技能大赛焊工和钳工两个项目的比赛，参赛人数创下了历史新高，还举办了金堂县首届青年技能大赛，取得了良好的社会效应。党员罗辉同志不仅是支部的先进， 还获得了成都市五一劳动奖章，党员严军政同志成功申建了市级技能大师工作室。</w:t>
      </w:r>
    </w:p>
    <w:p>
      <w:pPr>
        <w:pStyle w:val="4"/>
        <w:spacing w:before="15" w:line="451" w:lineRule="auto"/>
        <w:ind w:left="1096" w:right="1333" w:firstLine="559"/>
        <w:jc w:val="both"/>
      </w:pPr>
      <w:r>
        <w:t>四是引领示范，指导群团工作协同发展。一名党员一面旗，一个支部一盏灯，支部在抓好自身工作的同时还不忘指导工会和团委开展工作，并联合川锅社区开展志愿服务等活动。坚持开展三八节登山活动、职工运动会、开学第一课、成人礼、安全应急演练等大型活动。通过一系列的党团活动增强了党组织的凝聚力和战斗力，让更多的青年同志积极地向党组织靠拢。</w:t>
      </w:r>
    </w:p>
    <w:p>
      <w:pPr>
        <w:pStyle w:val="4"/>
        <w:spacing w:before="10"/>
        <w:ind w:left="1655"/>
        <w:jc w:val="both"/>
      </w:pPr>
      <w:r>
        <w:t>2018-2019 年学校党建工作基本情况具体见表 3-3：</w:t>
      </w:r>
    </w:p>
    <w:p>
      <w:pPr>
        <w:pStyle w:val="4"/>
        <w:spacing w:before="10"/>
        <w:rPr>
          <w:sz w:val="24"/>
        </w:rPr>
      </w:pPr>
    </w:p>
    <w:p>
      <w:pPr>
        <w:spacing w:before="0"/>
        <w:ind w:left="113" w:right="351" w:firstLine="0"/>
        <w:jc w:val="center"/>
        <w:rPr>
          <w:b/>
          <w:sz w:val="28"/>
        </w:rPr>
      </w:pPr>
      <w:r>
        <w:rPr>
          <w:b/>
          <w:sz w:val="28"/>
        </w:rPr>
        <w:t>表 3-3 2018-2019 年学校党建基本情况</w:t>
      </w:r>
    </w:p>
    <w:p>
      <w:pPr>
        <w:spacing w:after="0"/>
        <w:jc w:val="center"/>
        <w:rPr>
          <w:sz w:val="28"/>
        </w:rPr>
        <w:sectPr>
          <w:pgSz w:w="11850" w:h="16110"/>
          <w:pgMar w:top="2020" w:right="80" w:bottom="1760" w:left="320" w:header="1537" w:footer="1576" w:gutter="0"/>
          <w:cols w:space="720" w:num="1"/>
        </w:sectPr>
      </w:pPr>
    </w:p>
    <w:p>
      <w:pPr>
        <w:pStyle w:val="4"/>
        <w:rPr>
          <w:b/>
          <w:sz w:val="20"/>
        </w:rPr>
      </w:pPr>
    </w:p>
    <w:p>
      <w:pPr>
        <w:pStyle w:val="4"/>
        <w:spacing w:before="10" w:after="1"/>
        <w:rPr>
          <w:b/>
          <w:sz w:val="14"/>
        </w:rPr>
      </w:pPr>
    </w:p>
    <w:tbl>
      <w:tblPr>
        <w:tblStyle w:val="9"/>
        <w:tblW w:w="0" w:type="auto"/>
        <w:tblInd w:w="12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4"/>
        <w:gridCol w:w="1385"/>
        <w:gridCol w:w="1417"/>
        <w:gridCol w:w="16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4254" w:type="dxa"/>
            <w:shd w:val="clear" w:color="auto" w:fill="00AFEF"/>
          </w:tcPr>
          <w:p>
            <w:pPr>
              <w:pStyle w:val="13"/>
              <w:ind w:left="186" w:right="177"/>
              <w:rPr>
                <w:b/>
                <w:sz w:val="24"/>
              </w:rPr>
            </w:pPr>
            <w:r>
              <w:rPr>
                <w:b/>
                <w:color w:val="FFFFFF"/>
                <w:sz w:val="24"/>
              </w:rPr>
              <w:t>指标</w:t>
            </w:r>
          </w:p>
        </w:tc>
        <w:tc>
          <w:tcPr>
            <w:tcW w:w="1385" w:type="dxa"/>
            <w:shd w:val="clear" w:color="auto" w:fill="00AFEF"/>
          </w:tcPr>
          <w:p>
            <w:pPr>
              <w:pStyle w:val="13"/>
              <w:ind w:left="248" w:right="240"/>
              <w:rPr>
                <w:b/>
                <w:sz w:val="24"/>
              </w:rPr>
            </w:pPr>
            <w:r>
              <w:rPr>
                <w:b/>
                <w:color w:val="FFFFFF"/>
                <w:sz w:val="24"/>
              </w:rPr>
              <w:t>2018 年</w:t>
            </w:r>
          </w:p>
        </w:tc>
        <w:tc>
          <w:tcPr>
            <w:tcW w:w="1417" w:type="dxa"/>
            <w:shd w:val="clear" w:color="auto" w:fill="00AFEF"/>
          </w:tcPr>
          <w:p>
            <w:pPr>
              <w:pStyle w:val="13"/>
              <w:ind w:left="294" w:right="226"/>
              <w:rPr>
                <w:b/>
                <w:sz w:val="24"/>
              </w:rPr>
            </w:pPr>
            <w:r>
              <w:rPr>
                <w:b/>
                <w:color w:val="FFFFFF"/>
                <w:sz w:val="24"/>
              </w:rPr>
              <w:t>2019 年</w:t>
            </w:r>
          </w:p>
        </w:tc>
        <w:tc>
          <w:tcPr>
            <w:tcW w:w="1669" w:type="dxa"/>
            <w:shd w:val="clear" w:color="auto" w:fill="00AFEF"/>
          </w:tcPr>
          <w:p>
            <w:pPr>
              <w:pStyle w:val="13"/>
              <w:ind w:left="329" w:right="326"/>
              <w:rPr>
                <w:b/>
                <w:sz w:val="24"/>
              </w:rPr>
            </w:pPr>
            <w:r>
              <w:rPr>
                <w:b/>
                <w:color w:val="FFFFFF"/>
                <w:sz w:val="24"/>
              </w:rPr>
              <w:t>增减情况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4254" w:type="dxa"/>
          </w:tcPr>
          <w:p>
            <w:pPr>
              <w:pStyle w:val="13"/>
              <w:ind w:left="186" w:right="178"/>
              <w:rPr>
                <w:sz w:val="24"/>
              </w:rPr>
            </w:pPr>
            <w:r>
              <w:rPr>
                <w:sz w:val="24"/>
              </w:rPr>
              <w:t>学校党员总数（人）</w:t>
            </w:r>
          </w:p>
        </w:tc>
        <w:tc>
          <w:tcPr>
            <w:tcW w:w="1385" w:type="dxa"/>
          </w:tcPr>
          <w:p>
            <w:pPr>
              <w:pStyle w:val="13"/>
              <w:ind w:left="246" w:right="240"/>
              <w:rPr>
                <w:sz w:val="24"/>
              </w:rPr>
            </w:pPr>
            <w:r>
              <w:rPr>
                <w:sz w:val="24"/>
              </w:rPr>
              <w:t>19</w:t>
            </w:r>
          </w:p>
        </w:tc>
        <w:tc>
          <w:tcPr>
            <w:tcW w:w="1417" w:type="dxa"/>
          </w:tcPr>
          <w:p>
            <w:pPr>
              <w:pStyle w:val="13"/>
              <w:ind w:left="230" w:right="226"/>
              <w:rPr>
                <w:sz w:val="24"/>
              </w:rPr>
            </w:pPr>
            <w:r>
              <w:rPr>
                <w:sz w:val="24"/>
              </w:rPr>
              <w:t>22</w:t>
            </w:r>
          </w:p>
        </w:tc>
        <w:tc>
          <w:tcPr>
            <w:tcW w:w="1669" w:type="dxa"/>
          </w:tcPr>
          <w:p>
            <w:pPr>
              <w:pStyle w:val="13"/>
              <w:ind w:left="4"/>
              <w:rPr>
                <w:sz w:val="24"/>
              </w:rPr>
            </w:pPr>
            <w:r>
              <w:rPr>
                <w:sz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4254" w:type="dxa"/>
          </w:tcPr>
          <w:p>
            <w:pPr>
              <w:pStyle w:val="13"/>
              <w:spacing w:before="69"/>
              <w:ind w:left="186" w:right="178"/>
              <w:rPr>
                <w:sz w:val="24"/>
              </w:rPr>
            </w:pPr>
            <w:r>
              <w:rPr>
                <w:sz w:val="24"/>
              </w:rPr>
              <w:t>党支部数（个）</w:t>
            </w:r>
          </w:p>
        </w:tc>
        <w:tc>
          <w:tcPr>
            <w:tcW w:w="1385" w:type="dxa"/>
          </w:tcPr>
          <w:p>
            <w:pPr>
              <w:pStyle w:val="13"/>
              <w:spacing w:before="69"/>
              <w:ind w:left="6"/>
              <w:rPr>
                <w:sz w:val="24"/>
              </w:rPr>
            </w:pPr>
            <w:r>
              <w:rPr>
                <w:sz w:val="24"/>
              </w:rPr>
              <w:t>1</w:t>
            </w:r>
          </w:p>
        </w:tc>
        <w:tc>
          <w:tcPr>
            <w:tcW w:w="1417" w:type="dxa"/>
          </w:tcPr>
          <w:p>
            <w:pPr>
              <w:pStyle w:val="13"/>
              <w:spacing w:before="69"/>
              <w:ind w:left="4"/>
              <w:rPr>
                <w:sz w:val="24"/>
              </w:rPr>
            </w:pPr>
            <w:r>
              <w:rPr>
                <w:sz w:val="24"/>
              </w:rPr>
              <w:t>1</w:t>
            </w:r>
          </w:p>
        </w:tc>
        <w:tc>
          <w:tcPr>
            <w:tcW w:w="1669" w:type="dxa"/>
          </w:tcPr>
          <w:p>
            <w:pPr>
              <w:pStyle w:val="13"/>
              <w:spacing w:before="69"/>
              <w:ind w:left="329" w:right="325"/>
              <w:rPr>
                <w:sz w:val="24"/>
              </w:rPr>
            </w:pP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4254" w:type="dxa"/>
          </w:tcPr>
          <w:p>
            <w:pPr>
              <w:pStyle w:val="13"/>
              <w:ind w:left="186" w:right="178"/>
              <w:rPr>
                <w:sz w:val="24"/>
              </w:rPr>
            </w:pPr>
            <w:r>
              <w:rPr>
                <w:sz w:val="24"/>
              </w:rPr>
              <w:t>学生党员数（人）</w:t>
            </w:r>
          </w:p>
        </w:tc>
        <w:tc>
          <w:tcPr>
            <w:tcW w:w="1385" w:type="dxa"/>
          </w:tcPr>
          <w:p>
            <w:pPr>
              <w:pStyle w:val="13"/>
              <w:ind w:left="6"/>
              <w:rPr>
                <w:sz w:val="24"/>
              </w:rPr>
            </w:pPr>
            <w:r>
              <w:rPr>
                <w:sz w:val="24"/>
              </w:rPr>
              <w:t>0</w:t>
            </w:r>
          </w:p>
        </w:tc>
        <w:tc>
          <w:tcPr>
            <w:tcW w:w="1417" w:type="dxa"/>
          </w:tcPr>
          <w:p>
            <w:pPr>
              <w:pStyle w:val="13"/>
              <w:ind w:left="4"/>
              <w:rPr>
                <w:sz w:val="24"/>
              </w:rPr>
            </w:pPr>
            <w:r>
              <w:rPr>
                <w:sz w:val="24"/>
              </w:rPr>
              <w:t>0</w:t>
            </w:r>
          </w:p>
        </w:tc>
        <w:tc>
          <w:tcPr>
            <w:tcW w:w="1669" w:type="dxa"/>
          </w:tcPr>
          <w:p>
            <w:pPr>
              <w:pStyle w:val="13"/>
              <w:ind w:left="329" w:right="325"/>
              <w:rPr>
                <w:sz w:val="24"/>
              </w:rPr>
            </w:pP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4254" w:type="dxa"/>
          </w:tcPr>
          <w:p>
            <w:pPr>
              <w:pStyle w:val="13"/>
              <w:ind w:left="186" w:right="178"/>
              <w:rPr>
                <w:sz w:val="24"/>
              </w:rPr>
            </w:pPr>
            <w:r>
              <w:rPr>
                <w:sz w:val="24"/>
              </w:rPr>
              <w:t>党务工作人员培训人次（人次）</w:t>
            </w:r>
          </w:p>
        </w:tc>
        <w:tc>
          <w:tcPr>
            <w:tcW w:w="1385" w:type="dxa"/>
          </w:tcPr>
          <w:p>
            <w:pPr>
              <w:pStyle w:val="13"/>
              <w:ind w:left="6"/>
              <w:rPr>
                <w:sz w:val="24"/>
              </w:rPr>
            </w:pPr>
            <w:r>
              <w:rPr>
                <w:sz w:val="24"/>
              </w:rPr>
              <w:t>3</w:t>
            </w:r>
          </w:p>
        </w:tc>
        <w:tc>
          <w:tcPr>
            <w:tcW w:w="1417" w:type="dxa"/>
          </w:tcPr>
          <w:p>
            <w:pPr>
              <w:pStyle w:val="13"/>
              <w:ind w:left="4"/>
              <w:rPr>
                <w:sz w:val="24"/>
              </w:rPr>
            </w:pPr>
            <w:r>
              <w:rPr>
                <w:sz w:val="24"/>
              </w:rPr>
              <w:t>3</w:t>
            </w:r>
          </w:p>
        </w:tc>
        <w:tc>
          <w:tcPr>
            <w:tcW w:w="1669" w:type="dxa"/>
          </w:tcPr>
          <w:p>
            <w:pPr>
              <w:pStyle w:val="13"/>
              <w:ind w:left="329" w:right="325"/>
              <w:rPr>
                <w:sz w:val="24"/>
              </w:rPr>
            </w:pP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4254" w:type="dxa"/>
          </w:tcPr>
          <w:p>
            <w:pPr>
              <w:pStyle w:val="13"/>
              <w:ind w:left="186" w:right="178"/>
              <w:rPr>
                <w:sz w:val="24"/>
              </w:rPr>
            </w:pPr>
            <w:r>
              <w:rPr>
                <w:sz w:val="24"/>
              </w:rPr>
              <w:t>党组织开展党员教育培训次数（次）</w:t>
            </w:r>
          </w:p>
        </w:tc>
        <w:tc>
          <w:tcPr>
            <w:tcW w:w="1385" w:type="dxa"/>
          </w:tcPr>
          <w:p>
            <w:pPr>
              <w:pStyle w:val="13"/>
              <w:ind w:left="246" w:right="240"/>
              <w:rPr>
                <w:sz w:val="24"/>
              </w:rPr>
            </w:pPr>
            <w:r>
              <w:rPr>
                <w:sz w:val="24"/>
              </w:rPr>
              <w:t>12</w:t>
            </w:r>
          </w:p>
        </w:tc>
        <w:tc>
          <w:tcPr>
            <w:tcW w:w="1417" w:type="dxa"/>
          </w:tcPr>
          <w:p>
            <w:pPr>
              <w:pStyle w:val="13"/>
              <w:ind w:left="230" w:right="226"/>
              <w:rPr>
                <w:sz w:val="24"/>
              </w:rPr>
            </w:pPr>
            <w:r>
              <w:rPr>
                <w:sz w:val="24"/>
              </w:rPr>
              <w:t>12</w:t>
            </w:r>
          </w:p>
        </w:tc>
        <w:tc>
          <w:tcPr>
            <w:tcW w:w="1669" w:type="dxa"/>
          </w:tcPr>
          <w:p>
            <w:pPr>
              <w:pStyle w:val="13"/>
              <w:ind w:left="329" w:right="325"/>
              <w:rPr>
                <w:sz w:val="24"/>
              </w:rPr>
            </w:pP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4254" w:type="dxa"/>
          </w:tcPr>
          <w:p>
            <w:pPr>
              <w:pStyle w:val="13"/>
              <w:ind w:left="186" w:right="178"/>
              <w:rPr>
                <w:sz w:val="24"/>
              </w:rPr>
            </w:pPr>
            <w:r>
              <w:rPr>
                <w:sz w:val="24"/>
              </w:rPr>
              <w:t>入党积极份子培训人数（人）</w:t>
            </w:r>
          </w:p>
        </w:tc>
        <w:tc>
          <w:tcPr>
            <w:tcW w:w="1385" w:type="dxa"/>
          </w:tcPr>
          <w:p>
            <w:pPr>
              <w:pStyle w:val="13"/>
              <w:ind w:left="6"/>
              <w:rPr>
                <w:sz w:val="24"/>
              </w:rPr>
            </w:pPr>
            <w:r>
              <w:rPr>
                <w:sz w:val="24"/>
              </w:rPr>
              <w:t>3</w:t>
            </w:r>
          </w:p>
        </w:tc>
        <w:tc>
          <w:tcPr>
            <w:tcW w:w="1417" w:type="dxa"/>
          </w:tcPr>
          <w:p>
            <w:pPr>
              <w:pStyle w:val="13"/>
              <w:ind w:left="4"/>
              <w:rPr>
                <w:sz w:val="24"/>
              </w:rPr>
            </w:pPr>
            <w:r>
              <w:rPr>
                <w:sz w:val="24"/>
              </w:rPr>
              <w:t>4</w:t>
            </w:r>
          </w:p>
        </w:tc>
        <w:tc>
          <w:tcPr>
            <w:tcW w:w="1669" w:type="dxa"/>
          </w:tcPr>
          <w:p>
            <w:pPr>
              <w:pStyle w:val="13"/>
              <w:ind w:left="4"/>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4254" w:type="dxa"/>
          </w:tcPr>
          <w:p>
            <w:pPr>
              <w:pStyle w:val="13"/>
              <w:ind w:left="186" w:right="178"/>
              <w:rPr>
                <w:sz w:val="24"/>
              </w:rPr>
            </w:pPr>
            <w:r>
              <w:rPr>
                <w:sz w:val="24"/>
              </w:rPr>
              <w:t>入党积极份子培训次数（次）</w:t>
            </w:r>
          </w:p>
        </w:tc>
        <w:tc>
          <w:tcPr>
            <w:tcW w:w="1385" w:type="dxa"/>
          </w:tcPr>
          <w:p>
            <w:pPr>
              <w:pStyle w:val="13"/>
              <w:ind w:left="6"/>
              <w:rPr>
                <w:sz w:val="24"/>
              </w:rPr>
            </w:pPr>
            <w:r>
              <w:rPr>
                <w:sz w:val="24"/>
              </w:rPr>
              <w:t>3</w:t>
            </w:r>
          </w:p>
        </w:tc>
        <w:tc>
          <w:tcPr>
            <w:tcW w:w="1417" w:type="dxa"/>
          </w:tcPr>
          <w:p>
            <w:pPr>
              <w:pStyle w:val="13"/>
              <w:ind w:left="4"/>
              <w:rPr>
                <w:sz w:val="24"/>
              </w:rPr>
            </w:pPr>
            <w:r>
              <w:rPr>
                <w:sz w:val="24"/>
              </w:rPr>
              <w:t>5</w:t>
            </w:r>
          </w:p>
        </w:tc>
        <w:tc>
          <w:tcPr>
            <w:tcW w:w="1669" w:type="dxa"/>
          </w:tcPr>
          <w:p>
            <w:pPr>
              <w:pStyle w:val="13"/>
              <w:ind w:left="4"/>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4254" w:type="dxa"/>
          </w:tcPr>
          <w:p>
            <w:pPr>
              <w:pStyle w:val="13"/>
              <w:spacing w:before="69"/>
              <w:ind w:left="186" w:right="178"/>
              <w:rPr>
                <w:sz w:val="24"/>
              </w:rPr>
            </w:pPr>
            <w:r>
              <w:rPr>
                <w:sz w:val="24"/>
              </w:rPr>
              <w:t>发展党员人数（人）</w:t>
            </w:r>
          </w:p>
        </w:tc>
        <w:tc>
          <w:tcPr>
            <w:tcW w:w="1385" w:type="dxa"/>
          </w:tcPr>
          <w:p>
            <w:pPr>
              <w:pStyle w:val="13"/>
              <w:spacing w:before="69"/>
              <w:ind w:left="6"/>
              <w:rPr>
                <w:sz w:val="24"/>
              </w:rPr>
            </w:pPr>
            <w:r>
              <w:rPr>
                <w:sz w:val="24"/>
              </w:rPr>
              <w:t>1</w:t>
            </w:r>
          </w:p>
        </w:tc>
        <w:tc>
          <w:tcPr>
            <w:tcW w:w="1417" w:type="dxa"/>
          </w:tcPr>
          <w:p>
            <w:pPr>
              <w:pStyle w:val="13"/>
              <w:spacing w:before="69"/>
              <w:ind w:left="4"/>
              <w:rPr>
                <w:sz w:val="24"/>
              </w:rPr>
            </w:pPr>
            <w:r>
              <w:rPr>
                <w:sz w:val="24"/>
              </w:rPr>
              <w:t>3</w:t>
            </w:r>
          </w:p>
        </w:tc>
        <w:tc>
          <w:tcPr>
            <w:tcW w:w="1669" w:type="dxa"/>
          </w:tcPr>
          <w:p>
            <w:pPr>
              <w:pStyle w:val="13"/>
              <w:spacing w:before="69"/>
              <w:ind w:left="4"/>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4254" w:type="dxa"/>
          </w:tcPr>
          <w:p>
            <w:pPr>
              <w:pStyle w:val="13"/>
              <w:ind w:left="186" w:right="178"/>
              <w:rPr>
                <w:sz w:val="24"/>
              </w:rPr>
            </w:pPr>
            <w:r>
              <w:rPr>
                <w:sz w:val="24"/>
              </w:rPr>
              <w:t>党报党刊订阅数（种）</w:t>
            </w:r>
          </w:p>
        </w:tc>
        <w:tc>
          <w:tcPr>
            <w:tcW w:w="1385" w:type="dxa"/>
          </w:tcPr>
          <w:p>
            <w:pPr>
              <w:pStyle w:val="13"/>
              <w:ind w:left="6"/>
              <w:rPr>
                <w:sz w:val="24"/>
              </w:rPr>
            </w:pPr>
            <w:r>
              <w:rPr>
                <w:sz w:val="24"/>
              </w:rPr>
              <w:t>2</w:t>
            </w:r>
          </w:p>
        </w:tc>
        <w:tc>
          <w:tcPr>
            <w:tcW w:w="1417" w:type="dxa"/>
          </w:tcPr>
          <w:p>
            <w:pPr>
              <w:pStyle w:val="13"/>
              <w:ind w:left="4"/>
              <w:rPr>
                <w:sz w:val="24"/>
              </w:rPr>
            </w:pPr>
            <w:r>
              <w:rPr>
                <w:sz w:val="24"/>
              </w:rPr>
              <w:t>2</w:t>
            </w:r>
          </w:p>
        </w:tc>
        <w:tc>
          <w:tcPr>
            <w:tcW w:w="1669" w:type="dxa"/>
          </w:tcPr>
          <w:p>
            <w:pPr>
              <w:pStyle w:val="13"/>
              <w:ind w:left="329" w:right="325"/>
              <w:rPr>
                <w:sz w:val="24"/>
              </w:rPr>
            </w:pPr>
            <w:r>
              <w:rPr>
                <w:sz w:val="24"/>
              </w:rPr>
              <w:t>——</w:t>
            </w:r>
          </w:p>
        </w:tc>
      </w:tr>
    </w:tbl>
    <w:p>
      <w:pPr>
        <w:pStyle w:val="4"/>
        <w:rPr>
          <w:b/>
          <w:sz w:val="20"/>
        </w:rPr>
      </w:pPr>
    </w:p>
    <w:p>
      <w:pPr>
        <w:pStyle w:val="4"/>
        <w:rPr>
          <w:b/>
          <w:sz w:val="20"/>
        </w:rPr>
      </w:pPr>
    </w:p>
    <w:p>
      <w:pPr>
        <w:pStyle w:val="4"/>
        <w:spacing w:before="2"/>
        <w:rPr>
          <w:b/>
          <w:sz w:val="22"/>
        </w:rPr>
      </w:pPr>
    </w:p>
    <w:p>
      <w:pPr>
        <w:pStyle w:val="3"/>
        <w:numPr>
          <w:ilvl w:val="1"/>
          <w:numId w:val="5"/>
        </w:numPr>
        <w:tabs>
          <w:tab w:val="left" w:pos="2153"/>
        </w:tabs>
        <w:spacing w:before="61" w:after="0" w:line="240" w:lineRule="auto"/>
        <w:ind w:left="2152" w:right="0" w:hanging="495"/>
        <w:jc w:val="left"/>
        <w:rPr>
          <w:rFonts w:hint="eastAsia" w:ascii="黑体" w:eastAsia="黑体"/>
        </w:rPr>
      </w:pPr>
      <w:bookmarkStart w:id="18" w:name="_TOC_250006"/>
      <w:bookmarkEnd w:id="18"/>
      <w:bookmarkStart w:id="19" w:name="_bookmark15"/>
      <w:bookmarkEnd w:id="19"/>
      <w:r>
        <w:rPr>
          <w:rFonts w:hint="eastAsia" w:ascii="黑体" w:eastAsia="黑体"/>
        </w:rPr>
        <w:t>信息化建设情况：全面落实推进</w:t>
      </w:r>
    </w:p>
    <w:p>
      <w:pPr>
        <w:pStyle w:val="4"/>
        <w:spacing w:before="2"/>
        <w:rPr>
          <w:rFonts w:ascii="黑体"/>
          <w:b/>
          <w:sz w:val="26"/>
        </w:rPr>
      </w:pPr>
    </w:p>
    <w:p>
      <w:pPr>
        <w:pStyle w:val="4"/>
        <w:spacing w:line="451" w:lineRule="auto"/>
        <w:ind w:left="1096" w:right="1329" w:firstLine="559"/>
        <w:jc w:val="both"/>
      </w:pPr>
      <w:r>
        <w:rPr>
          <w:spacing w:val="-6"/>
        </w:rPr>
        <w:t xml:space="preserve">学校严格按照《教育信息化 </w:t>
      </w:r>
      <w:r>
        <w:t>2.0</w:t>
      </w:r>
      <w:r>
        <w:rPr>
          <w:spacing w:val="-7"/>
        </w:rPr>
        <w:t xml:space="preserve"> 行动计划》、《中小学数字校园建设</w:t>
      </w:r>
      <w:r>
        <w:rPr>
          <w:spacing w:val="-17"/>
        </w:rPr>
        <w:t>规范》、《职业院校数字校园建设规范》的标准和要求，采取“政府引导、标准引领、项目实发、分布实施”的方式，积极推进校园信息化建设，重</w:t>
      </w:r>
      <w:r>
        <w:rPr>
          <w:spacing w:val="-10"/>
        </w:rPr>
        <w:t xml:space="preserve">视教育、细化硬件基础建设。学校先后投入近 </w:t>
      </w:r>
      <w:r>
        <w:t>400</w:t>
      </w:r>
      <w:r>
        <w:rPr>
          <w:spacing w:val="-7"/>
        </w:rPr>
        <w:t xml:space="preserve"> 万元，设立教育信息化</w:t>
      </w:r>
      <w:r>
        <w:rPr>
          <w:spacing w:val="4"/>
        </w:rPr>
        <w:t xml:space="preserve">技术中心，改善软硬件条件，入口带宽增至 </w:t>
      </w:r>
      <w:r>
        <w:t>500M</w:t>
      </w:r>
      <w:r>
        <w:rPr>
          <w:spacing w:val="2"/>
        </w:rPr>
        <w:t>，校园网络出口总带宽500Mbps</w:t>
      </w:r>
      <w:r>
        <w:rPr>
          <w:spacing w:val="-5"/>
        </w:rPr>
        <w:t xml:space="preserve">,校园网主干带 </w:t>
      </w:r>
      <w:r>
        <w:t>500Mbps</w:t>
      </w:r>
      <w:r>
        <w:rPr>
          <w:spacing w:val="-5"/>
        </w:rPr>
        <w:t xml:space="preserve">；并先后引进专职人员 </w:t>
      </w:r>
      <w:r>
        <w:t>2</w:t>
      </w:r>
      <w:r>
        <w:rPr>
          <w:spacing w:val="-6"/>
        </w:rPr>
        <w:t xml:space="preserve"> 名，建设了一个包含招生就业、教务管理、学生管理、生活服务一卡通的智慧校园管理平台。</w:t>
      </w:r>
    </w:p>
    <w:p>
      <w:pPr>
        <w:spacing w:after="0" w:line="451" w:lineRule="auto"/>
        <w:jc w:val="both"/>
        <w:sectPr>
          <w:pgSz w:w="11850" w:h="16110"/>
          <w:pgMar w:top="1940" w:right="80" w:bottom="1800" w:left="320" w:header="1552" w:footer="1609" w:gutter="0"/>
          <w:cols w:space="720" w:num="1"/>
        </w:sectPr>
      </w:pPr>
    </w:p>
    <w:p>
      <w:pPr>
        <w:pStyle w:val="4"/>
        <w:spacing w:before="12"/>
        <w:rPr>
          <w:sz w:val="25"/>
        </w:rPr>
      </w:pPr>
    </w:p>
    <w:p>
      <w:pPr>
        <w:pStyle w:val="4"/>
        <w:spacing w:before="61" w:line="451" w:lineRule="auto"/>
        <w:ind w:left="1096" w:right="1331" w:firstLine="561"/>
        <w:jc w:val="both"/>
      </w:pPr>
      <w:r>
        <w:drawing>
          <wp:anchor distT="0" distB="0" distL="0" distR="0" simplePos="0" relativeHeight="251694080" behindDoc="1" locked="0" layoutInCell="1" allowOverlap="1">
            <wp:simplePos x="0" y="0"/>
            <wp:positionH relativeFrom="page">
              <wp:posOffset>1066800</wp:posOffset>
            </wp:positionH>
            <wp:positionV relativeFrom="paragraph">
              <wp:posOffset>4707255</wp:posOffset>
            </wp:positionV>
            <wp:extent cx="2496820" cy="1857375"/>
            <wp:effectExtent l="0" t="0" r="0" b="0"/>
            <wp:wrapNone/>
            <wp:docPr id="73"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2.jpeg"/>
                    <pic:cNvPicPr>
                      <a:picLocks noChangeAspect="1"/>
                    </pic:cNvPicPr>
                  </pic:nvPicPr>
                  <pic:blipFill>
                    <a:blip r:embed="rId54" cstate="print"/>
                    <a:stretch>
                      <a:fillRect/>
                    </a:stretch>
                  </pic:blipFill>
                  <pic:spPr>
                    <a:xfrm>
                      <a:off x="0" y="0"/>
                      <a:ext cx="2496820" cy="1857375"/>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3657600</wp:posOffset>
            </wp:positionH>
            <wp:positionV relativeFrom="paragraph">
              <wp:posOffset>4710430</wp:posOffset>
            </wp:positionV>
            <wp:extent cx="2494915" cy="1819275"/>
            <wp:effectExtent l="0" t="0" r="0" b="0"/>
            <wp:wrapNone/>
            <wp:docPr id="75"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3.jpeg"/>
                    <pic:cNvPicPr>
                      <a:picLocks noChangeAspect="1"/>
                    </pic:cNvPicPr>
                  </pic:nvPicPr>
                  <pic:blipFill>
                    <a:blip r:embed="rId55" cstate="print"/>
                    <a:stretch>
                      <a:fillRect/>
                    </a:stretch>
                  </pic:blipFill>
                  <pic:spPr>
                    <a:xfrm>
                      <a:off x="0" y="0"/>
                      <a:ext cx="2494915" cy="1819275"/>
                    </a:xfrm>
                    <a:prstGeom prst="rect">
                      <a:avLst/>
                    </a:prstGeom>
                  </pic:spPr>
                </pic:pic>
              </a:graphicData>
            </a:graphic>
          </wp:anchor>
        </w:drawing>
      </w:r>
      <w:r>
        <w:rPr>
          <w:spacing w:val="-1"/>
        </w:rPr>
        <w:t>学校结合自身的实际情况制定了详细的建设方案和实施计划，并积极</w:t>
      </w:r>
      <w:r>
        <w:rPr>
          <w:spacing w:val="-5"/>
        </w:rPr>
        <w:t>推行由校领导担任首席信息官</w:t>
      </w:r>
      <w:r>
        <w:rPr>
          <w:spacing w:val="-7"/>
        </w:rPr>
        <w:t>（CIO）</w:t>
      </w:r>
      <w:r>
        <w:rPr>
          <w:spacing w:val="-6"/>
        </w:rPr>
        <w:t>的制度。学校专门成立校级信息化建设工作领导小组，由执行校长郭大治亲自挂帅担任组长，学校办公室、总务处、教务处等相关部门负责人为成员的工作小组，聘请校外和行业专家担任顾问，做好顶层设计，整体规划，分步实施的信息化建设工作。在克服基础差，底子薄的客观条件下，借着创省级示范校的东风，因地制宜设计了整套的信息化体系，覆盖师生日常的教育教学、教研教改、文体活动和日常生活，力争用三到五年的时间逐步实现学校的数字化、信息化和智</w:t>
      </w:r>
      <w:r>
        <w:rPr>
          <w:spacing w:val="-7"/>
        </w:rPr>
        <w:t xml:space="preserve">能化。组织全校性的教师信息化培训 </w:t>
      </w:r>
      <w:r>
        <w:t>10</w:t>
      </w:r>
      <w:r>
        <w:rPr>
          <w:spacing w:val="-6"/>
        </w:rPr>
        <w:t xml:space="preserve"> 余次，</w:t>
      </w:r>
      <w:r>
        <w:t>40</w:t>
      </w:r>
      <w:r>
        <w:rPr>
          <w:spacing w:val="-5"/>
        </w:rPr>
        <w:t xml:space="preserve"> 余名老师取得了计算机及相关工种的职业技能等级证。构建校级信息资源库和教学资源库，制作</w:t>
      </w:r>
      <w:r>
        <w:rPr>
          <w:spacing w:val="-9"/>
        </w:rPr>
        <w:t xml:space="preserve">视频课程、微课资源等容量达 </w:t>
      </w:r>
      <w:r>
        <w:t>2T。</w:t>
      </w:r>
    </w:p>
    <w:p>
      <w:pPr>
        <w:pStyle w:val="4"/>
      </w:pPr>
    </w:p>
    <w:p>
      <w:pPr>
        <w:pStyle w:val="4"/>
      </w:pPr>
    </w:p>
    <w:p>
      <w:pPr>
        <w:pStyle w:val="4"/>
      </w:pPr>
    </w:p>
    <w:p>
      <w:pPr>
        <w:pStyle w:val="4"/>
      </w:pPr>
    </w:p>
    <w:p>
      <w:pPr>
        <w:pStyle w:val="4"/>
      </w:pPr>
    </w:p>
    <w:p>
      <w:pPr>
        <w:pStyle w:val="4"/>
      </w:pPr>
    </w:p>
    <w:p>
      <w:pPr>
        <w:pStyle w:val="4"/>
      </w:pPr>
    </w:p>
    <w:p>
      <w:pPr>
        <w:pStyle w:val="4"/>
        <w:spacing w:before="7"/>
        <w:rPr>
          <w:sz w:val="41"/>
        </w:rPr>
      </w:pPr>
    </w:p>
    <w:p>
      <w:pPr>
        <w:spacing w:before="0"/>
        <w:ind w:left="239" w:right="0" w:firstLine="0"/>
        <w:jc w:val="center"/>
        <w:rPr>
          <w:rFonts w:hint="eastAsia" w:ascii="华文楷体" w:eastAsia="华文楷体"/>
          <w:sz w:val="24"/>
        </w:rPr>
      </w:pPr>
      <w:r>
        <w:rPr>
          <w:rFonts w:hint="eastAsia" w:ascii="华文楷体" w:eastAsia="华文楷体"/>
          <w:sz w:val="24"/>
        </w:rPr>
        <w:t>学校省示范校建设信息化项目培训</w:t>
      </w:r>
    </w:p>
    <w:p>
      <w:pPr>
        <w:spacing w:after="0"/>
        <w:jc w:val="center"/>
        <w:rPr>
          <w:rFonts w:hint="eastAsia" w:ascii="华文楷体" w:eastAsia="华文楷体"/>
          <w:sz w:val="24"/>
        </w:rPr>
        <w:sectPr>
          <w:pgSz w:w="11850" w:h="16110"/>
          <w:pgMar w:top="2020" w:right="80" w:bottom="1760" w:left="320" w:header="1537" w:footer="1576" w:gutter="0"/>
          <w:cols w:space="720" w:num="1"/>
        </w:sectPr>
      </w:pPr>
    </w:p>
    <w:p>
      <w:pPr>
        <w:pStyle w:val="4"/>
        <w:rPr>
          <w:rFonts w:ascii="华文楷体"/>
          <w:sz w:val="20"/>
        </w:rPr>
      </w:pPr>
    </w:p>
    <w:p>
      <w:pPr>
        <w:pStyle w:val="4"/>
        <w:rPr>
          <w:rFonts w:ascii="华文楷体"/>
          <w:sz w:val="12"/>
        </w:rPr>
      </w:pPr>
    </w:p>
    <w:p>
      <w:pPr>
        <w:spacing w:line="240" w:lineRule="auto"/>
        <w:ind w:left="1577" w:right="0" w:firstLine="0"/>
        <w:rPr>
          <w:rFonts w:ascii="华文楷体"/>
          <w:sz w:val="20"/>
        </w:rPr>
      </w:pPr>
      <w:r>
        <w:rPr>
          <w:rFonts w:ascii="华文楷体"/>
          <w:sz w:val="20"/>
        </w:rPr>
        <w:drawing>
          <wp:inline distT="0" distB="0" distL="0" distR="0">
            <wp:extent cx="2546350" cy="2023745"/>
            <wp:effectExtent l="0" t="0" r="0" b="0"/>
            <wp:docPr id="77"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4.jpeg"/>
                    <pic:cNvPicPr>
                      <a:picLocks noChangeAspect="1"/>
                    </pic:cNvPicPr>
                  </pic:nvPicPr>
                  <pic:blipFill>
                    <a:blip r:embed="rId56" cstate="print"/>
                    <a:stretch>
                      <a:fillRect/>
                    </a:stretch>
                  </pic:blipFill>
                  <pic:spPr>
                    <a:xfrm>
                      <a:off x="0" y="0"/>
                      <a:ext cx="2546368" cy="2024252"/>
                    </a:xfrm>
                    <a:prstGeom prst="rect">
                      <a:avLst/>
                    </a:prstGeom>
                  </pic:spPr>
                </pic:pic>
              </a:graphicData>
            </a:graphic>
          </wp:inline>
        </w:drawing>
      </w:r>
      <w:r>
        <w:rPr>
          <w:rFonts w:ascii="Times New Roman"/>
          <w:spacing w:val="54"/>
          <w:sz w:val="20"/>
        </w:rPr>
        <w:t xml:space="preserve"> </w:t>
      </w:r>
      <w:r>
        <w:rPr>
          <w:rFonts w:ascii="华文楷体"/>
          <w:spacing w:val="54"/>
          <w:sz w:val="20"/>
        </w:rPr>
        <w:drawing>
          <wp:inline distT="0" distB="0" distL="0" distR="0">
            <wp:extent cx="2386330" cy="2028190"/>
            <wp:effectExtent l="0" t="0" r="0" b="0"/>
            <wp:docPr id="79"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5.jpeg"/>
                    <pic:cNvPicPr>
                      <a:picLocks noChangeAspect="1"/>
                    </pic:cNvPicPr>
                  </pic:nvPicPr>
                  <pic:blipFill>
                    <a:blip r:embed="rId57" cstate="print"/>
                    <a:stretch>
                      <a:fillRect/>
                    </a:stretch>
                  </pic:blipFill>
                  <pic:spPr>
                    <a:xfrm>
                      <a:off x="0" y="0"/>
                      <a:ext cx="2386404" cy="2028444"/>
                    </a:xfrm>
                    <a:prstGeom prst="rect">
                      <a:avLst/>
                    </a:prstGeom>
                  </pic:spPr>
                </pic:pic>
              </a:graphicData>
            </a:graphic>
          </wp:inline>
        </w:drawing>
      </w:r>
    </w:p>
    <w:p>
      <w:pPr>
        <w:pStyle w:val="4"/>
        <w:spacing w:before="3"/>
        <w:rPr>
          <w:rFonts w:ascii="华文楷体"/>
          <w:sz w:val="9"/>
        </w:rPr>
      </w:pPr>
    </w:p>
    <w:p>
      <w:pPr>
        <w:spacing w:before="68"/>
        <w:ind w:left="239" w:right="0" w:firstLine="0"/>
        <w:jc w:val="center"/>
        <w:rPr>
          <w:rFonts w:hint="eastAsia" w:ascii="华文楷体" w:eastAsia="华文楷体"/>
          <w:sz w:val="24"/>
        </w:rPr>
      </w:pPr>
      <w:r>
        <w:rPr>
          <w:rFonts w:hint="eastAsia" w:ascii="华文楷体" w:eastAsia="华文楷体"/>
          <w:sz w:val="24"/>
        </w:rPr>
        <w:t>教师信息化素质提升培训</w:t>
      </w:r>
    </w:p>
    <w:p>
      <w:pPr>
        <w:pStyle w:val="4"/>
        <w:rPr>
          <w:rFonts w:ascii="华文楷体"/>
          <w:sz w:val="20"/>
        </w:rPr>
      </w:pPr>
    </w:p>
    <w:p>
      <w:pPr>
        <w:pStyle w:val="4"/>
        <w:rPr>
          <w:rFonts w:ascii="华文楷体"/>
          <w:sz w:val="20"/>
        </w:rPr>
      </w:pPr>
    </w:p>
    <w:p>
      <w:pPr>
        <w:pStyle w:val="4"/>
        <w:spacing w:before="7"/>
        <w:rPr>
          <w:rFonts w:ascii="华文楷体"/>
          <w:sz w:val="14"/>
        </w:rPr>
      </w:pPr>
    </w:p>
    <w:p>
      <w:pPr>
        <w:pStyle w:val="2"/>
        <w:numPr>
          <w:ilvl w:val="0"/>
          <w:numId w:val="2"/>
        </w:numPr>
        <w:tabs>
          <w:tab w:val="left" w:pos="2062"/>
        </w:tabs>
        <w:spacing w:before="55" w:after="0" w:line="240" w:lineRule="auto"/>
        <w:ind w:left="2061" w:right="0" w:hanging="323"/>
        <w:jc w:val="left"/>
      </w:pPr>
      <w:r>
        <w:t>校企合作</w:t>
      </w:r>
    </w:p>
    <w:p>
      <w:pPr>
        <w:pStyle w:val="4"/>
        <w:spacing w:before="9"/>
        <w:rPr>
          <w:rFonts w:ascii="黑体"/>
          <w:b/>
          <w:sz w:val="24"/>
        </w:rPr>
      </w:pPr>
    </w:p>
    <w:p>
      <w:pPr>
        <w:pStyle w:val="3"/>
        <w:numPr>
          <w:ilvl w:val="1"/>
          <w:numId w:val="6"/>
        </w:numPr>
        <w:tabs>
          <w:tab w:val="left" w:pos="2153"/>
        </w:tabs>
        <w:spacing w:before="0" w:after="0" w:line="240" w:lineRule="auto"/>
        <w:ind w:left="2152" w:right="0" w:hanging="495"/>
        <w:jc w:val="left"/>
        <w:rPr>
          <w:rFonts w:hint="eastAsia" w:ascii="黑体" w:eastAsia="黑体"/>
        </w:rPr>
      </w:pPr>
      <w:bookmarkStart w:id="20" w:name="_TOC_250005"/>
      <w:bookmarkEnd w:id="20"/>
      <w:r>
        <w:rPr>
          <w:rFonts w:hint="eastAsia" w:ascii="黑体" w:eastAsia="黑体"/>
        </w:rPr>
        <w:t>合作开展情况： 校企协同育人</w:t>
      </w:r>
    </w:p>
    <w:p>
      <w:pPr>
        <w:pStyle w:val="4"/>
        <w:spacing w:before="2"/>
        <w:rPr>
          <w:rFonts w:ascii="黑体"/>
          <w:b/>
          <w:sz w:val="26"/>
        </w:rPr>
      </w:pPr>
    </w:p>
    <w:p>
      <w:pPr>
        <w:pStyle w:val="4"/>
        <w:spacing w:line="453" w:lineRule="auto"/>
        <w:ind w:left="1096" w:right="1333" w:firstLine="559"/>
        <w:jc w:val="both"/>
      </w:pPr>
      <w:bookmarkStart w:id="21" w:name="_bookmark16"/>
      <w:bookmarkEnd w:id="21"/>
      <w:r>
        <w:t>校企合作是职业学校培养高技能型人才的重要模式，是实现学校培养目标的基本途径。学校创办之初为四川锅炉厂厂办技校，对企业有着深厚的感情，学校在发展过程中建立了长期有效的校企合作机制，以服务为宗旨，以就业为导向，大力推进校企合作人才培养模式，突出实践能力的培养，达到校企双赢的目的。2018-2019 年学校校企合作情况及效果如下：</w:t>
      </w:r>
    </w:p>
    <w:p>
      <w:pPr>
        <w:pStyle w:val="4"/>
        <w:spacing w:line="451" w:lineRule="auto"/>
        <w:ind w:left="1096" w:right="1330" w:firstLine="559"/>
        <w:jc w:val="both"/>
      </w:pPr>
      <w:r>
        <w:t>2019</w:t>
      </w:r>
      <w:r>
        <w:rPr>
          <w:spacing w:val="-9"/>
        </w:rPr>
        <w:t xml:space="preserve"> 年，学校校企合作方面成效显著，校企合作覆盖每个专业，学校</w:t>
      </w:r>
      <w:r>
        <w:rPr>
          <w:spacing w:val="-6"/>
        </w:rPr>
        <w:t>校外顶岗实习</w:t>
      </w:r>
      <w:r>
        <w:t>（10</w:t>
      </w:r>
      <w:r>
        <w:rPr>
          <w:spacing w:val="-6"/>
        </w:rPr>
        <w:t xml:space="preserve"> 人以上</w:t>
      </w:r>
      <w:r>
        <w:rPr>
          <w:spacing w:val="-3"/>
        </w:rPr>
        <w:t>）</w:t>
      </w:r>
      <w:r>
        <w:rPr>
          <w:spacing w:val="-7"/>
        </w:rPr>
        <w:t xml:space="preserve">基地数 </w:t>
      </w:r>
      <w:r>
        <w:t>30</w:t>
      </w:r>
      <w:r>
        <w:rPr>
          <w:spacing w:val="-6"/>
        </w:rPr>
        <w:t xml:space="preserve"> 个，合作企业接收的顶岗实习学生</w:t>
      </w:r>
      <w:r>
        <w:t>420</w:t>
      </w:r>
      <w:r>
        <w:rPr>
          <w:spacing w:val="-6"/>
        </w:rPr>
        <w:t xml:space="preserve"> 多人，合作企业接收就业的学生达到 </w:t>
      </w:r>
      <w:r>
        <w:t>400</w:t>
      </w:r>
      <w:r>
        <w:rPr>
          <w:spacing w:val="-6"/>
        </w:rPr>
        <w:t xml:space="preserve"> 人。校企合作开发课程数 </w:t>
      </w:r>
      <w:r>
        <w:t>4</w:t>
      </w:r>
    </w:p>
    <w:p>
      <w:pPr>
        <w:spacing w:after="0" w:line="451" w:lineRule="auto"/>
        <w:jc w:val="both"/>
        <w:sectPr>
          <w:pgSz w:w="11850" w:h="16110"/>
          <w:pgMar w:top="1940" w:right="80" w:bottom="1800" w:left="320" w:header="1552" w:footer="1609" w:gutter="0"/>
          <w:cols w:space="720" w:num="1"/>
        </w:sectPr>
      </w:pPr>
    </w:p>
    <w:p>
      <w:pPr>
        <w:pStyle w:val="4"/>
        <w:spacing w:before="12"/>
        <w:rPr>
          <w:sz w:val="25"/>
        </w:rPr>
      </w:pPr>
    </w:p>
    <w:p>
      <w:pPr>
        <w:pStyle w:val="4"/>
        <w:spacing w:before="61"/>
        <w:ind w:left="1096"/>
      </w:pPr>
      <w:r>
        <w:t>个，专任教师人均企业实习实践达 5 人次，专任教师人均企业实习实践时</w:t>
      </w:r>
    </w:p>
    <w:p>
      <w:pPr>
        <w:pStyle w:val="4"/>
        <w:spacing w:before="10"/>
        <w:rPr>
          <w:sz w:val="24"/>
        </w:rPr>
      </w:pPr>
    </w:p>
    <w:p>
      <w:pPr>
        <w:pStyle w:val="4"/>
        <w:spacing w:before="1"/>
        <w:ind w:left="1096"/>
      </w:pPr>
      <w:r>
        <w:t>间 20 天，企业兼职教师专业课课时占比 10%，较 2018 年有明显的提升。</w:t>
      </w:r>
    </w:p>
    <w:p>
      <w:pPr>
        <w:pStyle w:val="4"/>
        <w:spacing w:before="8"/>
        <w:rPr>
          <w:sz w:val="24"/>
        </w:rPr>
      </w:pPr>
    </w:p>
    <w:p>
      <w:pPr>
        <w:spacing w:before="0"/>
        <w:ind w:left="113" w:right="351" w:firstLine="0"/>
        <w:jc w:val="center"/>
        <w:rPr>
          <w:b/>
          <w:sz w:val="28"/>
        </w:rPr>
      </w:pPr>
      <w:r>
        <w:rPr>
          <w:b/>
          <w:sz w:val="28"/>
        </w:rPr>
        <w:t>表 4-1 2018-2019 年学校校企合作基本情况</w:t>
      </w:r>
    </w:p>
    <w:p>
      <w:pPr>
        <w:pStyle w:val="4"/>
        <w:spacing w:before="5"/>
        <w:rPr>
          <w:b/>
          <w:sz w:val="12"/>
        </w:rPr>
      </w:pPr>
    </w:p>
    <w:tbl>
      <w:tblPr>
        <w:tblStyle w:val="9"/>
        <w:tblW w:w="0" w:type="auto"/>
        <w:tblInd w:w="134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65"/>
        <w:gridCol w:w="1296"/>
        <w:gridCol w:w="1201"/>
        <w:gridCol w:w="15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4" w:hRule="atLeast"/>
        </w:trPr>
        <w:tc>
          <w:tcPr>
            <w:tcW w:w="4465" w:type="dxa"/>
            <w:shd w:val="clear" w:color="auto" w:fill="00AFEF"/>
          </w:tcPr>
          <w:p>
            <w:pPr>
              <w:pStyle w:val="13"/>
              <w:ind w:left="16" w:right="7"/>
              <w:rPr>
                <w:b/>
                <w:sz w:val="24"/>
              </w:rPr>
            </w:pPr>
            <w:r>
              <w:rPr>
                <w:b/>
                <w:color w:val="FFFFFF"/>
                <w:sz w:val="24"/>
              </w:rPr>
              <w:t>指标</w:t>
            </w:r>
          </w:p>
        </w:tc>
        <w:tc>
          <w:tcPr>
            <w:tcW w:w="1296" w:type="dxa"/>
            <w:shd w:val="clear" w:color="auto" w:fill="00AFEF"/>
          </w:tcPr>
          <w:p>
            <w:pPr>
              <w:pStyle w:val="13"/>
              <w:ind w:left="265" w:right="256"/>
              <w:rPr>
                <w:b/>
                <w:sz w:val="24"/>
              </w:rPr>
            </w:pPr>
            <w:r>
              <w:rPr>
                <w:b/>
                <w:color w:val="FFFFFF"/>
                <w:sz w:val="24"/>
              </w:rPr>
              <w:t>2018年</w:t>
            </w:r>
          </w:p>
        </w:tc>
        <w:tc>
          <w:tcPr>
            <w:tcW w:w="1201" w:type="dxa"/>
            <w:shd w:val="clear" w:color="auto" w:fill="00AFEF"/>
          </w:tcPr>
          <w:p>
            <w:pPr>
              <w:pStyle w:val="13"/>
              <w:ind w:left="158" w:right="146"/>
              <w:rPr>
                <w:b/>
                <w:sz w:val="24"/>
              </w:rPr>
            </w:pPr>
            <w:r>
              <w:rPr>
                <w:b/>
                <w:color w:val="FFFFFF"/>
                <w:sz w:val="24"/>
              </w:rPr>
              <w:t>2019 年</w:t>
            </w:r>
          </w:p>
        </w:tc>
        <w:tc>
          <w:tcPr>
            <w:tcW w:w="1561" w:type="dxa"/>
            <w:shd w:val="clear" w:color="auto" w:fill="00AFEF"/>
          </w:tcPr>
          <w:p>
            <w:pPr>
              <w:pStyle w:val="13"/>
              <w:ind w:left="153" w:right="142"/>
              <w:rPr>
                <w:b/>
                <w:sz w:val="24"/>
              </w:rPr>
            </w:pPr>
            <w:r>
              <w:rPr>
                <w:b/>
                <w:color w:val="FFFFFF"/>
                <w:sz w:val="24"/>
              </w:rPr>
              <w:t>增减情况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4465" w:type="dxa"/>
          </w:tcPr>
          <w:p>
            <w:pPr>
              <w:pStyle w:val="13"/>
              <w:ind w:left="16" w:right="7"/>
              <w:rPr>
                <w:sz w:val="24"/>
              </w:rPr>
            </w:pPr>
            <w:r>
              <w:rPr>
                <w:sz w:val="24"/>
              </w:rPr>
              <w:t>校企合作覆盖专业数（个）</w:t>
            </w:r>
          </w:p>
        </w:tc>
        <w:tc>
          <w:tcPr>
            <w:tcW w:w="1296" w:type="dxa"/>
          </w:tcPr>
          <w:p>
            <w:pPr>
              <w:pStyle w:val="13"/>
              <w:ind w:left="9"/>
              <w:rPr>
                <w:sz w:val="24"/>
              </w:rPr>
            </w:pPr>
            <w:r>
              <w:rPr>
                <w:sz w:val="24"/>
              </w:rPr>
              <w:t>8</w:t>
            </w:r>
          </w:p>
        </w:tc>
        <w:tc>
          <w:tcPr>
            <w:tcW w:w="1201" w:type="dxa"/>
          </w:tcPr>
          <w:p>
            <w:pPr>
              <w:pStyle w:val="13"/>
              <w:ind w:left="14"/>
              <w:rPr>
                <w:sz w:val="24"/>
              </w:rPr>
            </w:pPr>
            <w:r>
              <w:rPr>
                <w:sz w:val="24"/>
              </w:rPr>
              <w:t>8</w:t>
            </w:r>
          </w:p>
        </w:tc>
        <w:tc>
          <w:tcPr>
            <w:tcW w:w="1561" w:type="dxa"/>
          </w:tcPr>
          <w:p>
            <w:pPr>
              <w:pStyle w:val="13"/>
              <w:ind w:left="153" w:right="141"/>
              <w:rPr>
                <w:sz w:val="24"/>
              </w:rPr>
            </w:pP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4465" w:type="dxa"/>
          </w:tcPr>
          <w:p>
            <w:pPr>
              <w:pStyle w:val="13"/>
              <w:spacing w:before="69"/>
              <w:ind w:left="16" w:right="7"/>
              <w:rPr>
                <w:sz w:val="24"/>
              </w:rPr>
            </w:pPr>
            <w:r>
              <w:rPr>
                <w:sz w:val="24"/>
              </w:rPr>
              <w:t>签订合作协议的企业数（个）</w:t>
            </w:r>
          </w:p>
        </w:tc>
        <w:tc>
          <w:tcPr>
            <w:tcW w:w="1296" w:type="dxa"/>
          </w:tcPr>
          <w:p>
            <w:pPr>
              <w:pStyle w:val="13"/>
              <w:spacing w:before="69"/>
              <w:ind w:left="265" w:right="256"/>
              <w:rPr>
                <w:sz w:val="24"/>
              </w:rPr>
            </w:pPr>
            <w:r>
              <w:rPr>
                <w:sz w:val="24"/>
              </w:rPr>
              <w:t>22</w:t>
            </w:r>
          </w:p>
        </w:tc>
        <w:tc>
          <w:tcPr>
            <w:tcW w:w="1201" w:type="dxa"/>
          </w:tcPr>
          <w:p>
            <w:pPr>
              <w:pStyle w:val="13"/>
              <w:spacing w:before="69"/>
              <w:ind w:left="158" w:right="144"/>
              <w:rPr>
                <w:sz w:val="24"/>
              </w:rPr>
            </w:pPr>
            <w:r>
              <w:rPr>
                <w:sz w:val="24"/>
              </w:rPr>
              <w:t>30</w:t>
            </w:r>
          </w:p>
        </w:tc>
        <w:tc>
          <w:tcPr>
            <w:tcW w:w="1561" w:type="dxa"/>
          </w:tcPr>
          <w:p>
            <w:pPr>
              <w:pStyle w:val="13"/>
              <w:spacing w:before="69"/>
              <w:ind w:left="12"/>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4465" w:type="dxa"/>
          </w:tcPr>
          <w:p>
            <w:pPr>
              <w:pStyle w:val="13"/>
              <w:spacing w:before="69"/>
              <w:ind w:left="16" w:right="7"/>
              <w:rPr>
                <w:sz w:val="24"/>
              </w:rPr>
            </w:pPr>
            <w:r>
              <w:rPr>
                <w:sz w:val="24"/>
              </w:rPr>
              <w:t>签订合作协议的专业数（个）</w:t>
            </w:r>
          </w:p>
        </w:tc>
        <w:tc>
          <w:tcPr>
            <w:tcW w:w="1296" w:type="dxa"/>
          </w:tcPr>
          <w:p>
            <w:pPr>
              <w:pStyle w:val="13"/>
              <w:spacing w:before="69"/>
              <w:ind w:left="9"/>
              <w:rPr>
                <w:sz w:val="24"/>
              </w:rPr>
            </w:pPr>
            <w:r>
              <w:rPr>
                <w:sz w:val="24"/>
              </w:rPr>
              <w:t>8</w:t>
            </w:r>
          </w:p>
        </w:tc>
        <w:tc>
          <w:tcPr>
            <w:tcW w:w="1201" w:type="dxa"/>
          </w:tcPr>
          <w:p>
            <w:pPr>
              <w:pStyle w:val="13"/>
              <w:spacing w:before="69"/>
              <w:ind w:left="14"/>
              <w:rPr>
                <w:sz w:val="24"/>
              </w:rPr>
            </w:pPr>
            <w:r>
              <w:rPr>
                <w:sz w:val="24"/>
              </w:rPr>
              <w:t>8</w:t>
            </w:r>
          </w:p>
        </w:tc>
        <w:tc>
          <w:tcPr>
            <w:tcW w:w="1561" w:type="dxa"/>
          </w:tcPr>
          <w:p>
            <w:pPr>
              <w:pStyle w:val="13"/>
              <w:spacing w:before="69"/>
              <w:ind w:left="153" w:right="141"/>
              <w:rPr>
                <w:sz w:val="24"/>
              </w:rPr>
            </w:pP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4465" w:type="dxa"/>
          </w:tcPr>
          <w:p>
            <w:pPr>
              <w:pStyle w:val="13"/>
              <w:ind w:left="16" w:right="7"/>
              <w:rPr>
                <w:sz w:val="24"/>
              </w:rPr>
            </w:pPr>
            <w:r>
              <w:rPr>
                <w:sz w:val="24"/>
              </w:rPr>
              <w:t>合作企业参与教学的专业数（个）</w:t>
            </w:r>
          </w:p>
        </w:tc>
        <w:tc>
          <w:tcPr>
            <w:tcW w:w="1296" w:type="dxa"/>
          </w:tcPr>
          <w:p>
            <w:pPr>
              <w:pStyle w:val="13"/>
              <w:ind w:left="9"/>
              <w:rPr>
                <w:sz w:val="24"/>
              </w:rPr>
            </w:pPr>
            <w:r>
              <w:rPr>
                <w:sz w:val="24"/>
              </w:rPr>
              <w:t>8</w:t>
            </w:r>
          </w:p>
        </w:tc>
        <w:tc>
          <w:tcPr>
            <w:tcW w:w="1201" w:type="dxa"/>
          </w:tcPr>
          <w:p>
            <w:pPr>
              <w:pStyle w:val="13"/>
              <w:ind w:left="14"/>
              <w:rPr>
                <w:sz w:val="24"/>
              </w:rPr>
            </w:pPr>
            <w:r>
              <w:rPr>
                <w:sz w:val="24"/>
              </w:rPr>
              <w:t>8</w:t>
            </w:r>
          </w:p>
        </w:tc>
        <w:tc>
          <w:tcPr>
            <w:tcW w:w="1561" w:type="dxa"/>
          </w:tcPr>
          <w:p>
            <w:pPr>
              <w:pStyle w:val="13"/>
              <w:ind w:left="153" w:right="141"/>
              <w:rPr>
                <w:sz w:val="24"/>
              </w:rPr>
            </w:pP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4465" w:type="dxa"/>
          </w:tcPr>
          <w:p>
            <w:pPr>
              <w:pStyle w:val="13"/>
              <w:ind w:left="15" w:right="7"/>
              <w:rPr>
                <w:sz w:val="24"/>
              </w:rPr>
            </w:pPr>
            <w:r>
              <w:rPr>
                <w:sz w:val="24"/>
              </w:rPr>
              <w:t>校企合作开发课程数（个）</w:t>
            </w:r>
          </w:p>
        </w:tc>
        <w:tc>
          <w:tcPr>
            <w:tcW w:w="1296" w:type="dxa"/>
          </w:tcPr>
          <w:p>
            <w:pPr>
              <w:pStyle w:val="13"/>
              <w:ind w:left="9"/>
              <w:rPr>
                <w:sz w:val="24"/>
              </w:rPr>
            </w:pPr>
            <w:r>
              <w:rPr>
                <w:sz w:val="24"/>
              </w:rPr>
              <w:t>1</w:t>
            </w:r>
          </w:p>
        </w:tc>
        <w:tc>
          <w:tcPr>
            <w:tcW w:w="1201" w:type="dxa"/>
          </w:tcPr>
          <w:p>
            <w:pPr>
              <w:pStyle w:val="13"/>
              <w:ind w:left="14"/>
              <w:rPr>
                <w:sz w:val="24"/>
              </w:rPr>
            </w:pPr>
            <w:r>
              <w:rPr>
                <w:sz w:val="24"/>
              </w:rPr>
              <w:t>4</w:t>
            </w:r>
          </w:p>
        </w:tc>
        <w:tc>
          <w:tcPr>
            <w:tcW w:w="1561" w:type="dxa"/>
          </w:tcPr>
          <w:p>
            <w:pPr>
              <w:pStyle w:val="13"/>
              <w:ind w:left="12"/>
              <w:rPr>
                <w:sz w:val="24"/>
              </w:rPr>
            </w:pPr>
            <w:r>
              <w:rPr>
                <w:sz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4465" w:type="dxa"/>
          </w:tcPr>
          <w:p>
            <w:pPr>
              <w:pStyle w:val="13"/>
              <w:ind w:left="87" w:right="7"/>
              <w:rPr>
                <w:sz w:val="24"/>
              </w:rPr>
            </w:pPr>
            <w:r>
              <w:rPr>
                <w:sz w:val="24"/>
              </w:rPr>
              <w:t>专任教师人均企业实习实践人次（人次）</w:t>
            </w:r>
          </w:p>
        </w:tc>
        <w:tc>
          <w:tcPr>
            <w:tcW w:w="1296" w:type="dxa"/>
          </w:tcPr>
          <w:p>
            <w:pPr>
              <w:pStyle w:val="13"/>
              <w:ind w:left="9"/>
              <w:rPr>
                <w:sz w:val="24"/>
              </w:rPr>
            </w:pPr>
            <w:r>
              <w:rPr>
                <w:sz w:val="24"/>
              </w:rPr>
              <w:t>3</w:t>
            </w:r>
          </w:p>
        </w:tc>
        <w:tc>
          <w:tcPr>
            <w:tcW w:w="1201" w:type="dxa"/>
          </w:tcPr>
          <w:p>
            <w:pPr>
              <w:pStyle w:val="13"/>
              <w:ind w:left="14"/>
              <w:rPr>
                <w:sz w:val="24"/>
              </w:rPr>
            </w:pPr>
            <w:r>
              <w:rPr>
                <w:sz w:val="24"/>
              </w:rPr>
              <w:t>5</w:t>
            </w:r>
          </w:p>
        </w:tc>
        <w:tc>
          <w:tcPr>
            <w:tcW w:w="1561" w:type="dxa"/>
          </w:tcPr>
          <w:p>
            <w:pPr>
              <w:pStyle w:val="13"/>
              <w:ind w:left="12"/>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2" w:hRule="atLeast"/>
        </w:trPr>
        <w:tc>
          <w:tcPr>
            <w:tcW w:w="4465" w:type="dxa"/>
          </w:tcPr>
          <w:p>
            <w:pPr>
              <w:pStyle w:val="13"/>
              <w:spacing w:before="173"/>
              <w:ind w:left="15" w:right="7"/>
              <w:rPr>
                <w:sz w:val="24"/>
              </w:rPr>
            </w:pPr>
            <w:r>
              <w:rPr>
                <w:sz w:val="24"/>
              </w:rPr>
              <w:t>专任教师人均企业实习实践时间（天）</w:t>
            </w:r>
          </w:p>
        </w:tc>
        <w:tc>
          <w:tcPr>
            <w:tcW w:w="1296" w:type="dxa"/>
          </w:tcPr>
          <w:p>
            <w:pPr>
              <w:pStyle w:val="13"/>
              <w:spacing w:before="173"/>
              <w:ind w:left="265" w:right="256"/>
              <w:rPr>
                <w:sz w:val="24"/>
              </w:rPr>
            </w:pPr>
            <w:r>
              <w:rPr>
                <w:sz w:val="24"/>
              </w:rPr>
              <w:t>10</w:t>
            </w:r>
          </w:p>
        </w:tc>
        <w:tc>
          <w:tcPr>
            <w:tcW w:w="1201" w:type="dxa"/>
          </w:tcPr>
          <w:p>
            <w:pPr>
              <w:pStyle w:val="13"/>
              <w:spacing w:before="173"/>
              <w:ind w:left="158" w:right="144"/>
              <w:rPr>
                <w:sz w:val="24"/>
              </w:rPr>
            </w:pPr>
            <w:r>
              <w:rPr>
                <w:sz w:val="24"/>
              </w:rPr>
              <w:t>20</w:t>
            </w:r>
          </w:p>
        </w:tc>
        <w:tc>
          <w:tcPr>
            <w:tcW w:w="1561" w:type="dxa"/>
          </w:tcPr>
          <w:p>
            <w:pPr>
              <w:pStyle w:val="13"/>
              <w:spacing w:before="173"/>
              <w:ind w:left="153" w:right="141"/>
              <w:rPr>
                <w:sz w:val="24"/>
              </w:rPr>
            </w:pPr>
            <w:r>
              <w:rPr>
                <w:sz w:val="24"/>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4465" w:type="dxa"/>
          </w:tcPr>
          <w:p>
            <w:pPr>
              <w:pStyle w:val="13"/>
              <w:spacing w:before="69"/>
              <w:ind w:left="16" w:right="7"/>
              <w:rPr>
                <w:sz w:val="24"/>
              </w:rPr>
            </w:pPr>
            <w:r>
              <w:rPr>
                <w:sz w:val="24"/>
              </w:rPr>
              <w:t>企业兼职教师专业课课时占比（%）</w:t>
            </w:r>
          </w:p>
        </w:tc>
        <w:tc>
          <w:tcPr>
            <w:tcW w:w="1296" w:type="dxa"/>
          </w:tcPr>
          <w:p>
            <w:pPr>
              <w:pStyle w:val="13"/>
              <w:spacing w:before="69"/>
              <w:ind w:left="265" w:right="256"/>
              <w:rPr>
                <w:sz w:val="24"/>
              </w:rPr>
            </w:pPr>
            <w:r>
              <w:rPr>
                <w:sz w:val="24"/>
              </w:rPr>
              <w:t>8%</w:t>
            </w:r>
          </w:p>
        </w:tc>
        <w:tc>
          <w:tcPr>
            <w:tcW w:w="1201" w:type="dxa"/>
          </w:tcPr>
          <w:p>
            <w:pPr>
              <w:pStyle w:val="13"/>
              <w:spacing w:before="69"/>
              <w:ind w:left="158" w:right="144"/>
              <w:rPr>
                <w:sz w:val="24"/>
              </w:rPr>
            </w:pPr>
            <w:r>
              <w:rPr>
                <w:sz w:val="24"/>
              </w:rPr>
              <w:t>10%</w:t>
            </w:r>
          </w:p>
        </w:tc>
        <w:tc>
          <w:tcPr>
            <w:tcW w:w="1561" w:type="dxa"/>
          </w:tcPr>
          <w:p>
            <w:pPr>
              <w:pStyle w:val="13"/>
              <w:spacing w:before="69"/>
              <w:ind w:left="153" w:right="141"/>
              <w:rPr>
                <w:sz w:val="24"/>
              </w:rPr>
            </w:pPr>
            <w:r>
              <w:rPr>
                <w:sz w:val="24"/>
              </w:rPr>
              <w:t>2%</w:t>
            </w:r>
          </w:p>
        </w:tc>
      </w:tr>
    </w:tbl>
    <w:p>
      <w:pPr>
        <w:pStyle w:val="4"/>
        <w:rPr>
          <w:b/>
        </w:rPr>
      </w:pPr>
    </w:p>
    <w:p>
      <w:pPr>
        <w:pStyle w:val="4"/>
        <w:rPr>
          <w:b/>
          <w:sz w:val="37"/>
        </w:rPr>
      </w:pPr>
    </w:p>
    <w:p>
      <w:pPr>
        <w:pStyle w:val="4"/>
        <w:spacing w:line="451" w:lineRule="auto"/>
        <w:ind w:left="1096" w:right="1333" w:firstLine="559"/>
        <w:jc w:val="both"/>
      </w:pPr>
      <w:r>
        <w:rPr>
          <w:spacing w:val="-1"/>
        </w:rPr>
        <w:t>一是重视企业职工技能培训。近三年学校荣获“职业技能鉴定优秀单</w:t>
      </w:r>
      <w:r>
        <w:rPr>
          <w:spacing w:val="-6"/>
        </w:rPr>
        <w:t>位” “高技能人才考评工作优秀单位”等荣誉称号。培训项目有：省级劳</w:t>
      </w:r>
      <w:r>
        <w:rPr>
          <w:spacing w:val="-7"/>
        </w:rPr>
        <w:t>务品牌培训、高技能人才培训考评、特种作业培训、职业技能提升培训、</w:t>
      </w:r>
      <w:r>
        <w:rPr>
          <w:spacing w:val="-1"/>
        </w:rPr>
        <w:t>市总工会下达的技师项目培训、市总工会下达的农民工职业技能培训、县工会下达的新市民教育培训、县工会下达的就业转失业培训等各类培训。</w:t>
      </w:r>
      <w:r>
        <w:rPr>
          <w:spacing w:val="-3"/>
        </w:rPr>
        <w:t>学校技术技能培训的专业（</w:t>
      </w:r>
      <w:r>
        <w:t>工种</w:t>
      </w:r>
      <w:r>
        <w:rPr>
          <w:spacing w:val="-3"/>
        </w:rPr>
        <w:t>）</w:t>
      </w:r>
      <w:r>
        <w:rPr>
          <w:spacing w:val="-12"/>
        </w:rPr>
        <w:t xml:space="preserve">共计 </w:t>
      </w:r>
      <w:r>
        <w:t>5</w:t>
      </w:r>
      <w:r>
        <w:rPr>
          <w:spacing w:val="-7"/>
        </w:rPr>
        <w:t xml:space="preserve"> 个，分别为焊工、电工、钳工、</w:t>
      </w:r>
      <w:r>
        <w:rPr>
          <w:spacing w:val="-8"/>
        </w:rPr>
        <w:t>车工和汽车维修工，具有初级工、中级工、高级工、技师及高级技师的全</w:t>
      </w:r>
    </w:p>
    <w:p>
      <w:pPr>
        <w:spacing w:after="0" w:line="451" w:lineRule="auto"/>
        <w:jc w:val="both"/>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31"/>
        <w:jc w:val="both"/>
      </w:pPr>
      <w:r>
        <w:t>系列培训资格；还具有电工（低压电工作业、高压电工作业）、焊接与热</w:t>
      </w:r>
      <w:r>
        <w:rPr>
          <w:spacing w:val="-18"/>
        </w:rPr>
        <w:t>切割作业、登高作业、非高危行业主要负责人和安全管理人员项目的新训、复审、换证等资格。</w:t>
      </w:r>
      <w:r>
        <w:t>2018</w:t>
      </w:r>
      <w:r>
        <w:rPr>
          <w:spacing w:val="-18"/>
        </w:rPr>
        <w:t xml:space="preserve"> 年，学校共培训初级工、中级工、高级工、技师、</w:t>
      </w:r>
      <w:r>
        <w:rPr>
          <w:spacing w:val="-9"/>
        </w:rPr>
        <w:t xml:space="preserve">高级技师及特种作业操作证新训、复审、换证达 </w:t>
      </w:r>
      <w:r>
        <w:t>6000</w:t>
      </w:r>
      <w:r>
        <w:rPr>
          <w:spacing w:val="-6"/>
        </w:rPr>
        <w:t xml:space="preserve"> 余人次。</w:t>
      </w:r>
      <w:r>
        <w:t>2019</w:t>
      </w:r>
      <w:r>
        <w:rPr>
          <w:spacing w:val="-8"/>
        </w:rPr>
        <w:t xml:space="preserve"> 年， 学校共培训初级工、中级工、高级工、技师、高级技师及特种作业操作证</w:t>
      </w:r>
      <w:r>
        <w:rPr>
          <w:spacing w:val="-12"/>
        </w:rPr>
        <w:t xml:space="preserve">新训、复审、换证达 </w:t>
      </w:r>
      <w:r>
        <w:t>8000</w:t>
      </w:r>
      <w:r>
        <w:rPr>
          <w:spacing w:val="-16"/>
        </w:rPr>
        <w:t xml:space="preserve"> 余人次。</w:t>
      </w:r>
    </w:p>
    <w:p>
      <w:pPr>
        <w:pStyle w:val="4"/>
        <w:spacing w:before="10" w:line="451" w:lineRule="auto"/>
        <w:ind w:left="1096" w:right="1332" w:firstLine="559"/>
        <w:jc w:val="both"/>
      </w:pPr>
      <w:r>
        <w:rPr>
          <w:spacing w:val="-1"/>
        </w:rPr>
        <w:t>二是积极开展校企技术攻关项目。学校聘请“五一劳动奖章”、四川</w:t>
      </w:r>
      <w:r>
        <w:rPr>
          <w:spacing w:val="-14"/>
        </w:rPr>
        <w:t>省第九届人大代表、焊接技能大师陈巍，聘请“全国劳动模范”胡明，“五</w:t>
      </w:r>
      <w:r>
        <w:rPr>
          <w:spacing w:val="-1"/>
        </w:rPr>
        <w:t>一劳动奖章获得者”“十三届人大代表”白映玉，“全国五一巾帼标兵” 唐成凤等专家到校和各专业技术骨干教师共同成立“专家指导委员会”。针对企业生产中遇到的技术难题，进行联合技术攻关，为企业保质保量完</w:t>
      </w:r>
      <w:r>
        <w:rPr>
          <w:spacing w:val="-2"/>
        </w:rPr>
        <w:t>成生产保驾护航。</w:t>
      </w:r>
    </w:p>
    <w:p>
      <w:pPr>
        <w:pStyle w:val="4"/>
        <w:spacing w:before="10" w:line="451" w:lineRule="auto"/>
        <w:ind w:left="1096" w:right="1333" w:firstLine="559"/>
        <w:jc w:val="both"/>
      </w:pPr>
      <w:r>
        <w:rPr>
          <w:spacing w:val="-1"/>
        </w:rPr>
        <w:t>三是重视校企合作开发教材。校企合作开发教材基于课程开发的基础上实施，聘请行业企业专家与学校专业教师针对专业课程特点，结合学生</w:t>
      </w:r>
      <w:r>
        <w:rPr>
          <w:spacing w:val="-16"/>
        </w:rPr>
        <w:t xml:space="preserve">在相关企业一线的实习实训环境，编写针对性强的教材。教材从讲义入手， </w:t>
      </w:r>
      <w:r>
        <w:rPr>
          <w:spacing w:val="-3"/>
        </w:rPr>
        <w:t>然后根据实际使用情况逐步修正，最终形成正规校本教材。</w:t>
      </w:r>
    </w:p>
    <w:p>
      <w:pPr>
        <w:spacing w:after="0" w:line="451" w:lineRule="auto"/>
        <w:jc w:val="both"/>
        <w:sectPr>
          <w:pgSz w:w="11850" w:h="16110"/>
          <w:pgMar w:top="1940" w:right="80" w:bottom="1800" w:left="320" w:header="1552" w:footer="1609" w:gutter="0"/>
          <w:cols w:space="720" w:num="1"/>
        </w:sectPr>
      </w:pPr>
    </w:p>
    <w:p>
      <w:pPr>
        <w:pStyle w:val="4"/>
        <w:spacing w:before="1"/>
        <w:rPr>
          <w:sz w:val="26"/>
        </w:rPr>
      </w:pPr>
    </w:p>
    <w:p>
      <w:pPr>
        <w:pStyle w:val="3"/>
        <w:numPr>
          <w:ilvl w:val="1"/>
          <w:numId w:val="6"/>
        </w:numPr>
        <w:tabs>
          <w:tab w:val="left" w:pos="2222"/>
        </w:tabs>
        <w:spacing w:before="62" w:after="0" w:line="240" w:lineRule="auto"/>
        <w:ind w:left="2222" w:right="0" w:hanging="564"/>
        <w:jc w:val="left"/>
        <w:rPr>
          <w:rFonts w:hint="eastAsia" w:ascii="黑体" w:eastAsia="黑体"/>
        </w:rPr>
      </w:pPr>
      <w:r>
        <w:rPr>
          <w:rFonts w:hint="eastAsia" w:ascii="黑体" w:eastAsia="黑体"/>
        </w:rPr>
        <w:t>学生实习情况：保障实习质量</w:t>
      </w:r>
    </w:p>
    <w:p>
      <w:pPr>
        <w:pStyle w:val="4"/>
        <w:spacing w:before="1"/>
        <w:rPr>
          <w:rFonts w:ascii="黑体"/>
          <w:b/>
          <w:sz w:val="26"/>
        </w:rPr>
      </w:pPr>
    </w:p>
    <w:p>
      <w:pPr>
        <w:pStyle w:val="4"/>
        <w:spacing w:line="451" w:lineRule="auto"/>
        <w:ind w:left="1096" w:right="1333" w:firstLine="559"/>
        <w:jc w:val="both"/>
      </w:pPr>
      <w:r>
        <w:t>学校根据相关政策建立了相关实习制度，根据各专业人才培养方案建立了较为完备的学生实习体系，对各专业学生实习实训做到统一部署、制定计划、过程监督、强化考核、注重实效。</w:t>
      </w:r>
    </w:p>
    <w:p>
      <w:pPr>
        <w:pStyle w:val="4"/>
        <w:spacing w:before="6" w:line="451" w:lineRule="auto"/>
        <w:ind w:left="1096" w:right="1330" w:firstLine="559"/>
        <w:jc w:val="both"/>
      </w:pPr>
      <w:r>
        <w:rPr>
          <w:spacing w:val="-1"/>
        </w:rPr>
        <w:t>一是建立教学实习工学交替模式。学校将每学期安排学生到企业、行</w:t>
      </w:r>
      <w:r>
        <w:t>业参观和见习两周以上，让学生了解企业，了解生产流程和设备设施工作</w:t>
      </w:r>
      <w:r>
        <w:rPr>
          <w:spacing w:val="-18"/>
        </w:rPr>
        <w:t>原理，学习企业文化，体验企业生活。这种模式有助于学生理论联系实际， 提高学习兴趣和培养他们爱岗位敬业的精神。目前，学校已建立多个校企合作基地，现正在和成都市银隆新能源有限公司开展教学实习工学交替工</w:t>
      </w:r>
      <w:r>
        <w:rPr>
          <w:spacing w:val="-13"/>
        </w:rPr>
        <w:t xml:space="preserve">作，采取两个月轮换制度，实习人数已达到 </w:t>
      </w:r>
      <w:r>
        <w:t>60</w:t>
      </w:r>
      <w:r>
        <w:rPr>
          <w:spacing w:val="-11"/>
        </w:rPr>
        <w:t xml:space="preserve"> 多人，校企合作效果得到了</w:t>
      </w:r>
      <w:r>
        <w:rPr>
          <w:spacing w:val="-2"/>
        </w:rPr>
        <w:t>企业的高度评价。</w:t>
      </w:r>
    </w:p>
    <w:p>
      <w:pPr>
        <w:pStyle w:val="4"/>
        <w:spacing w:before="12" w:line="451" w:lineRule="auto"/>
        <w:ind w:left="1096" w:right="1330" w:firstLine="559"/>
        <w:jc w:val="both"/>
      </w:pPr>
      <w:r>
        <w:rPr>
          <w:spacing w:val="-8"/>
        </w:rPr>
        <w:t xml:space="preserve">二是建立顶岗实习就业模式。学校学生通过 </w:t>
      </w:r>
      <w:r>
        <w:t>1-4</w:t>
      </w:r>
      <w:r>
        <w:rPr>
          <w:spacing w:val="-28"/>
        </w:rPr>
        <w:t xml:space="preserve"> 学期</w:t>
      </w:r>
      <w:r>
        <w:rPr>
          <w:spacing w:val="-3"/>
        </w:rPr>
        <w:t>（</w:t>
      </w:r>
      <w:r>
        <w:t>三年制</w:t>
      </w:r>
      <w:r>
        <w:rPr>
          <w:spacing w:val="-22"/>
        </w:rPr>
        <w:t>）</w:t>
      </w:r>
      <w:r>
        <w:rPr>
          <w:spacing w:val="-24"/>
        </w:rPr>
        <w:t>、</w:t>
      </w:r>
      <w:r>
        <w:t>1-8 学期（五年制）</w:t>
      </w:r>
      <w:r>
        <w:rPr>
          <w:spacing w:val="-1"/>
        </w:rPr>
        <w:t>在校学习，培养学生本专业的理论知识、实践技能及职业</w:t>
      </w:r>
      <w:r>
        <w:rPr>
          <w:spacing w:val="-8"/>
        </w:rPr>
        <w:t xml:space="preserve">基本素质；在第 </w:t>
      </w:r>
      <w:r>
        <w:t>5</w:t>
      </w:r>
      <w:r>
        <w:rPr>
          <w:spacing w:val="-27"/>
        </w:rPr>
        <w:t xml:space="preserve"> 或第 </w:t>
      </w:r>
      <w:r>
        <w:t>9</w:t>
      </w:r>
      <w:r>
        <w:rPr>
          <w:spacing w:val="-8"/>
        </w:rPr>
        <w:t xml:space="preserve"> 学期，根据企业需求工种和用工条件，在校外实习实训基地进行教学实习和实训，在企业实践教师指导下实现顶岗实操培训，熟悉企业一线相应岗位的实际操作标准与要求，提升职业岗位技能， 做实习到与工作岗位“零距离”对接，以“准员工”身份进行顶岗实际工</w:t>
      </w:r>
    </w:p>
    <w:p>
      <w:pPr>
        <w:spacing w:after="0" w:line="451" w:lineRule="auto"/>
        <w:jc w:val="both"/>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35"/>
      </w:pPr>
      <w:r>
        <w:drawing>
          <wp:anchor distT="0" distB="0" distL="0" distR="0" simplePos="0" relativeHeight="251696128" behindDoc="1" locked="0" layoutInCell="1" allowOverlap="1">
            <wp:simplePos x="0" y="0"/>
            <wp:positionH relativeFrom="page">
              <wp:posOffset>1297305</wp:posOffset>
            </wp:positionH>
            <wp:positionV relativeFrom="paragraph">
              <wp:posOffset>762635</wp:posOffset>
            </wp:positionV>
            <wp:extent cx="2484120" cy="1685290"/>
            <wp:effectExtent l="0" t="0" r="0" b="0"/>
            <wp:wrapNone/>
            <wp:docPr id="81"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6.jpeg"/>
                    <pic:cNvPicPr>
                      <a:picLocks noChangeAspect="1"/>
                    </pic:cNvPicPr>
                  </pic:nvPicPr>
                  <pic:blipFill>
                    <a:blip r:embed="rId58" cstate="print"/>
                    <a:stretch>
                      <a:fillRect/>
                    </a:stretch>
                  </pic:blipFill>
                  <pic:spPr>
                    <a:xfrm>
                      <a:off x="0" y="0"/>
                      <a:ext cx="2484120" cy="1685289"/>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3914775</wp:posOffset>
            </wp:positionH>
            <wp:positionV relativeFrom="paragraph">
              <wp:posOffset>763905</wp:posOffset>
            </wp:positionV>
            <wp:extent cx="2381885" cy="1685925"/>
            <wp:effectExtent l="0" t="0" r="0" b="0"/>
            <wp:wrapNone/>
            <wp:docPr id="83"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7.jpeg"/>
                    <pic:cNvPicPr>
                      <a:picLocks noChangeAspect="1"/>
                    </pic:cNvPicPr>
                  </pic:nvPicPr>
                  <pic:blipFill>
                    <a:blip r:embed="rId59" cstate="print"/>
                    <a:stretch>
                      <a:fillRect/>
                    </a:stretch>
                  </pic:blipFill>
                  <pic:spPr>
                    <a:xfrm>
                      <a:off x="0" y="0"/>
                      <a:ext cx="2381885" cy="1685670"/>
                    </a:xfrm>
                    <a:prstGeom prst="rect">
                      <a:avLst/>
                    </a:prstGeom>
                  </pic:spPr>
                </pic:pic>
              </a:graphicData>
            </a:graphic>
          </wp:anchor>
        </w:drawing>
      </w:r>
      <w:r>
        <w:t>作，熟悉企业环境，感受企业文化熏陶，完成毕业设计，为将来的就业铺平道路。</w:t>
      </w:r>
    </w:p>
    <w:p>
      <w:pPr>
        <w:pStyle w:val="4"/>
      </w:pPr>
    </w:p>
    <w:p>
      <w:pPr>
        <w:pStyle w:val="4"/>
      </w:pPr>
    </w:p>
    <w:p>
      <w:pPr>
        <w:pStyle w:val="4"/>
      </w:pPr>
    </w:p>
    <w:p>
      <w:pPr>
        <w:pStyle w:val="4"/>
      </w:pPr>
    </w:p>
    <w:p>
      <w:pPr>
        <w:pStyle w:val="4"/>
      </w:pPr>
    </w:p>
    <w:p>
      <w:pPr>
        <w:pStyle w:val="4"/>
      </w:pPr>
    </w:p>
    <w:p>
      <w:pPr>
        <w:pStyle w:val="4"/>
        <w:spacing w:before="12"/>
        <w:rPr>
          <w:sz w:val="41"/>
        </w:rPr>
      </w:pPr>
    </w:p>
    <w:p>
      <w:pPr>
        <w:spacing w:before="0"/>
        <w:ind w:left="113" w:right="351" w:firstLine="0"/>
        <w:jc w:val="center"/>
        <w:rPr>
          <w:rFonts w:hint="eastAsia" w:ascii="华文楷体" w:eastAsia="华文楷体"/>
          <w:sz w:val="24"/>
        </w:rPr>
      </w:pPr>
      <w:r>
        <w:rPr>
          <w:rFonts w:hint="eastAsia" w:ascii="华文楷体" w:eastAsia="华文楷体"/>
          <w:sz w:val="24"/>
        </w:rPr>
        <w:t>学生实习实训照片</w:t>
      </w:r>
    </w:p>
    <w:p>
      <w:pPr>
        <w:pStyle w:val="4"/>
        <w:spacing w:before="3"/>
        <w:rPr>
          <w:rFonts w:ascii="华文楷体"/>
          <w:sz w:val="18"/>
        </w:rPr>
      </w:pPr>
    </w:p>
    <w:p>
      <w:pPr>
        <w:pStyle w:val="4"/>
        <w:spacing w:before="1" w:line="453" w:lineRule="auto"/>
        <w:ind w:left="1096" w:right="1190" w:firstLine="559"/>
      </w:pPr>
      <w:r>
        <w:t>本年度学校安排了各专业的学生在指导老师的带队下前往各实习基地</w:t>
      </w:r>
      <w:r>
        <w:rPr>
          <w:spacing w:val="-7"/>
        </w:rPr>
        <w:t xml:space="preserve">开展实训实习。生均认识实习时长 </w:t>
      </w:r>
      <w:r>
        <w:t>90</w:t>
      </w:r>
      <w:r>
        <w:rPr>
          <w:spacing w:val="-13"/>
        </w:rPr>
        <w:t xml:space="preserve"> 天，生均跟岗实习时长 </w:t>
      </w:r>
      <w:r>
        <w:t>52</w:t>
      </w:r>
      <w:r>
        <w:rPr>
          <w:spacing w:val="-12"/>
        </w:rPr>
        <w:t xml:space="preserve"> 天，学生</w:t>
      </w:r>
      <w:r>
        <w:rPr>
          <w:spacing w:val="-13"/>
        </w:rPr>
        <w:t xml:space="preserve">跟岗实习对口率 </w:t>
      </w:r>
      <w:r>
        <w:t>96</w:t>
      </w:r>
      <w:r>
        <w:rPr>
          <w:spacing w:val="-8"/>
        </w:rPr>
        <w:t xml:space="preserve">%，生均顶岗实习时长 </w:t>
      </w:r>
      <w:r>
        <w:t>260</w:t>
      </w:r>
      <w:r>
        <w:rPr>
          <w:spacing w:val="-12"/>
        </w:rPr>
        <w:t xml:space="preserve"> 天，顶岗实习率对口率 </w:t>
      </w:r>
      <w:r>
        <w:t>96%。</w:t>
      </w:r>
      <w:r>
        <w:rPr>
          <w:spacing w:val="8"/>
        </w:rPr>
        <w:t xml:space="preserve">企业对学校学生的实习表现认可度较高，评价较好，考核合格率 </w:t>
      </w:r>
      <w:r>
        <w:rPr>
          <w:spacing w:val="3"/>
        </w:rPr>
        <w:t>99</w:t>
      </w:r>
      <w:r>
        <w:rPr>
          <w:spacing w:val="1"/>
        </w:rPr>
        <w:t>%。2018-2019</w:t>
      </w:r>
      <w:r>
        <w:rPr>
          <w:spacing w:val="-15"/>
        </w:rPr>
        <w:t xml:space="preserve"> 年具体考核情况见下图 </w:t>
      </w:r>
      <w:r>
        <w:t>4-2：</w:t>
      </w:r>
    </w:p>
    <w:p>
      <w:pPr>
        <w:spacing w:after="0" w:line="453" w:lineRule="auto"/>
        <w:sectPr>
          <w:pgSz w:w="11850" w:h="16110"/>
          <w:pgMar w:top="1940" w:right="80" w:bottom="1800" w:left="320" w:header="1552" w:footer="1609" w:gutter="0"/>
          <w:cols w:space="720" w:num="1"/>
        </w:sectPr>
      </w:pPr>
    </w:p>
    <w:p>
      <w:pPr>
        <w:pStyle w:val="4"/>
        <w:spacing w:before="9"/>
        <w:rPr>
          <w:sz w:val="19"/>
        </w:rPr>
      </w:pPr>
    </w:p>
    <w:p>
      <w:pPr>
        <w:pStyle w:val="4"/>
        <w:ind w:left="1189"/>
        <w:rPr>
          <w:sz w:val="20"/>
        </w:rPr>
      </w:pPr>
      <w:r>
        <w:rPr>
          <w:sz w:val="20"/>
        </w:rPr>
        <w:pict>
          <v:group id="_x0000_s1369" o:spid="_x0000_s1369" o:spt="203" style="height:351.5pt;width:440pt;" coordsize="8800,7030">
            <o:lock v:ext="edit"/>
            <v:line id="_x0000_s1370" o:spid="_x0000_s1370" o:spt="20" style="position:absolute;left:5827;top:3142;height:0;width:1683;" stroked="t" coordsize="21600,21600">
              <v:path arrowok="t"/>
              <v:fill focussize="0,0"/>
              <v:stroke weight="0.48pt" color="#888888"/>
              <v:imagedata o:title=""/>
              <o:lock v:ext="edit"/>
            </v:line>
            <v:line id="_x0000_s1371" o:spid="_x0000_s1371" o:spt="20" style="position:absolute;left:4445;top:3142;height:0;width:593;" stroked="t" coordsize="21600,21600">
              <v:path arrowok="t"/>
              <v:fill focussize="0,0"/>
              <v:stroke weight="0.48pt" color="#888888"/>
              <v:imagedata o:title=""/>
              <o:lock v:ext="edit"/>
            </v:line>
            <v:line id="_x0000_s1372" o:spid="_x0000_s1372" o:spt="20" style="position:absolute;left:4445;top:2559;height:0;width:593;" stroked="t" coordsize="21600,21600">
              <v:path arrowok="t"/>
              <v:fill focussize="0,0"/>
              <v:stroke weight="0.48pt" color="#888888"/>
              <v:imagedata o:title=""/>
              <o:lock v:ext="edit"/>
            </v:line>
            <v:line id="_x0000_s1373" o:spid="_x0000_s1373" o:spt="20" style="position:absolute;left:5434;top:1975;height:0;width:2076;" stroked="t" coordsize="21600,21600">
              <v:path arrowok="t"/>
              <v:fill focussize="0,0"/>
              <v:stroke weight="0.48pt" color="#888888"/>
              <v:imagedata o:title=""/>
              <o:lock v:ext="edit"/>
            </v:line>
            <v:line id="_x0000_s1374" o:spid="_x0000_s1374" o:spt="20" style="position:absolute;left:4445;top:1975;height:0;width:593;" stroked="t" coordsize="21600,21600">
              <v:path arrowok="t"/>
              <v:fill focussize="0,0"/>
              <v:stroke weight="0.48pt" color="#888888"/>
              <v:imagedata o:title=""/>
              <o:lock v:ext="edit"/>
            </v:line>
            <v:rect id="_x0000_s1375" o:spid="_x0000_s1375" o:spt="1" style="position:absolute;left:5037;top:1742;height:1983;width:396;" fillcolor="#5B9BD4" filled="t" stroked="f" coordsize="21600,21600">
              <v:path/>
              <v:fill on="t" focussize="0,0"/>
              <v:stroke on="f"/>
              <v:imagedata o:title=""/>
              <o:lock v:ext="edit"/>
            </v:rect>
            <v:line id="_x0000_s1376" o:spid="_x0000_s1376" o:spt="20" style="position:absolute;left:6423;top:3666;height:0;width:395;" stroked="t" coordsize="21600,21600">
              <v:path arrowok="t"/>
              <v:fill focussize="0,0"/>
              <v:stroke weight="5.88pt" color="#5B9BD4"/>
              <v:imagedata o:title=""/>
              <o:lock v:ext="edit"/>
            </v:line>
            <v:line id="_x0000_s1377" o:spid="_x0000_s1377" o:spt="20" style="position:absolute;left:3060;top:3142;height:0;width:593;" stroked="t" coordsize="21600,21600">
              <v:path arrowok="t"/>
              <v:fill focussize="0,0"/>
              <v:stroke weight="0.48pt" color="#888888"/>
              <v:imagedata o:title=""/>
              <o:lock v:ext="edit"/>
            </v:line>
            <v:line id="_x0000_s1378" o:spid="_x0000_s1378" o:spt="20" style="position:absolute;left:1971;top:2559;height:0;width:1682;" stroked="t" coordsize="21600,21600">
              <v:path arrowok="t"/>
              <v:fill focussize="0,0"/>
              <v:stroke weight="0.48pt" color="#888888"/>
              <v:imagedata o:title=""/>
              <o:lock v:ext="edit"/>
            </v:line>
            <v:line id="_x0000_s1379" o:spid="_x0000_s1379" o:spt="20" style="position:absolute;left:1971;top:1975;height:0;width:1682;" stroked="t" coordsize="21600,21600">
              <v:path arrowok="t"/>
              <v:fill focussize="0,0"/>
              <v:stroke weight="0.48pt" color="#888888"/>
              <v:imagedata o:title=""/>
              <o:lock v:ext="edit"/>
            </v:line>
            <v:line id="_x0000_s1380" o:spid="_x0000_s1380" o:spt="20" style="position:absolute;left:1971;top:1392;height:0;width:1682;" stroked="t" coordsize="21600,21600">
              <v:path arrowok="t"/>
              <v:fill focussize="0,0"/>
              <v:stroke weight="0.48pt" color="#888888"/>
              <v:imagedata o:title=""/>
              <o:lock v:ext="edit"/>
            </v:line>
            <v:rect id="_x0000_s1381" o:spid="_x0000_s1381" o:spt="1" style="position:absolute;left:3652;top:926;height:2799;width:396;" fillcolor="#5B9BD4" filled="t" stroked="f" coordsize="21600,21600">
              <v:path/>
              <v:fill on="t" focussize="0,0"/>
              <v:stroke on="f"/>
              <v:imagedata o:title=""/>
              <o:lock v:ext="edit"/>
            </v:rect>
            <v:line id="_x0000_s1382" o:spid="_x0000_s1382" o:spt="20" style="position:absolute;left:1971;top:3142;height:0;width:297;" stroked="t" coordsize="21600,21600">
              <v:path arrowok="t"/>
              <v:fill focussize="0,0"/>
              <v:stroke weight="0.48pt" color="#888888"/>
              <v:imagedata o:title=""/>
              <o:lock v:ext="edit"/>
            </v:line>
            <v:rect id="_x0000_s1383" o:spid="_x0000_s1383" o:spt="1" style="position:absolute;left:2268;top:2791;height:934;width:396;" fillcolor="#5B9BD4" filled="t" stroked="f" coordsize="21600,21600">
              <v:path/>
              <v:fill on="t" focussize="0,0"/>
              <v:stroke on="f"/>
              <v:imagedata o:title=""/>
              <o:lock v:ext="edit"/>
            </v:rect>
            <v:rect id="_x0000_s1384" o:spid="_x0000_s1384" o:spt="1" style="position:absolute;left:2664;top:2673;height:1052;width:396;" fillcolor="#EC7C30" filled="t" stroked="f" coordsize="21600,21600">
              <v:path/>
              <v:fill on="t" focussize="0,0"/>
              <v:stroke on="f"/>
              <v:imagedata o:title=""/>
              <o:lock v:ext="edit"/>
            </v:rect>
            <v:line id="_x0000_s1385" o:spid="_x0000_s1385" o:spt="20" style="position:absolute;left:4445;top:1392;height:0;width:3065;" stroked="t" coordsize="21600,21600">
              <v:path arrowok="t"/>
              <v:fill focussize="0,0"/>
              <v:stroke weight="0.48pt" color="#888888"/>
              <v:imagedata o:title=""/>
              <o:lock v:ext="edit"/>
            </v:line>
            <v:line id="_x0000_s1386" o:spid="_x0000_s1386" o:spt="20" style="position:absolute;left:4445;top:809;height:0;width:3065;" stroked="t" coordsize="21600,21600">
              <v:path arrowok="t"/>
              <v:fill focussize="0,0"/>
              <v:stroke weight="0.48pt" color="#888888"/>
              <v:imagedata o:title=""/>
              <o:lock v:ext="edit"/>
            </v:line>
            <v:line id="_x0000_s1387" o:spid="_x0000_s1387" o:spt="20" style="position:absolute;left:1971;top:809;height:0;width:2078;" stroked="t" coordsize="21600,21600">
              <v:path arrowok="t"/>
              <v:fill focussize="0,0"/>
              <v:stroke weight="0.48pt" color="#888888"/>
              <v:imagedata o:title=""/>
              <o:lock v:ext="edit"/>
            </v:line>
            <v:rect id="_x0000_s1388" o:spid="_x0000_s1388" o:spt="1" style="position:absolute;left:4048;top:751;height:2974;width:396;" fillcolor="#EC7C30" filled="t" stroked="f" coordsize="21600,21600">
              <v:path/>
              <v:fill on="t" focussize="0,0"/>
              <v:stroke on="f"/>
              <v:imagedata o:title=""/>
              <o:lock v:ext="edit"/>
            </v:rect>
            <v:line id="_x0000_s1389" o:spid="_x0000_s1389" o:spt="20" style="position:absolute;left:5827;top:2559;height:0;width:1683;" stroked="t" coordsize="21600,21600">
              <v:path arrowok="t"/>
              <v:fill focussize="0,0"/>
              <v:stroke weight="0.48pt" color="#888888"/>
              <v:imagedata o:title=""/>
              <o:lock v:ext="edit"/>
            </v:line>
            <v:rect id="_x0000_s1390" o:spid="_x0000_s1390" o:spt="1" style="position:absolute;left:5433;top:1975;height:1750;width:394;" fillcolor="#EC7C30" filled="t" stroked="f" coordsize="21600,21600">
              <v:path/>
              <v:fill on="t" focussize="0,0"/>
              <v:stroke on="f"/>
              <v:imagedata o:title=""/>
              <o:lock v:ext="edit"/>
            </v:rect>
            <v:line id="_x0000_s1391" o:spid="_x0000_s1391" o:spt="20" style="position:absolute;left:6818;top:3695;height:0;width:394;" stroked="t" coordsize="21600,21600">
              <v:path arrowok="t"/>
              <v:fill focussize="0,0"/>
              <v:stroke weight="3pt" color="#EC7C30"/>
              <v:imagedata o:title=""/>
              <o:lock v:ext="edit"/>
            </v:line>
            <v:line id="_x0000_s1392" o:spid="_x0000_s1392" o:spt="20" style="position:absolute;left:1971;top:228;height:0;width:5539;" stroked="t" coordsize="21600,21600">
              <v:path arrowok="t"/>
              <v:fill focussize="0,0"/>
              <v:stroke weight="0.48pt" color="#888888"/>
              <v:imagedata o:title=""/>
              <o:lock v:ext="edit"/>
            </v:line>
            <v:line id="_x0000_s1393" o:spid="_x0000_s1393" o:spt="20" style="position:absolute;left:1971;top:228;flip:y;height:3497;width:0;" stroked="t" coordsize="21600,21600">
              <v:path arrowok="t"/>
              <v:fill focussize="0,0"/>
              <v:stroke weight="0.48pt" color="#888888"/>
              <v:imagedata o:title=""/>
              <o:lock v:ext="edit"/>
            </v:line>
            <v:line id="_x0000_s1394" o:spid="_x0000_s1394" o:spt="20" style="position:absolute;left:1908;top:3725;height:0;width:62;" stroked="t" coordsize="21600,21600">
              <v:path arrowok="t"/>
              <v:fill focussize="0,0"/>
              <v:stroke weight="0.48pt" color="#888888"/>
              <v:imagedata o:title=""/>
              <o:lock v:ext="edit"/>
            </v:line>
            <v:line id="_x0000_s1395" o:spid="_x0000_s1395" o:spt="20" style="position:absolute;left:1908;top:3142;height:0;width:62;" stroked="t" coordsize="21600,21600">
              <v:path arrowok="t"/>
              <v:fill focussize="0,0"/>
              <v:stroke weight="0.48pt" color="#888888"/>
              <v:imagedata o:title=""/>
              <o:lock v:ext="edit"/>
            </v:line>
            <v:line id="_x0000_s1396" o:spid="_x0000_s1396" o:spt="20" style="position:absolute;left:1908;top:2559;height:0;width:62;" stroked="t" coordsize="21600,21600">
              <v:path arrowok="t"/>
              <v:fill focussize="0,0"/>
              <v:stroke weight="0.48pt" color="#888888"/>
              <v:imagedata o:title=""/>
              <o:lock v:ext="edit"/>
            </v:line>
            <v:line id="_x0000_s1397" o:spid="_x0000_s1397" o:spt="20" style="position:absolute;left:1908;top:1975;height:0;width:62;" stroked="t" coordsize="21600,21600">
              <v:path arrowok="t"/>
              <v:fill focussize="0,0"/>
              <v:stroke weight="0.48pt" color="#888888"/>
              <v:imagedata o:title=""/>
              <o:lock v:ext="edit"/>
            </v:line>
            <v:line id="_x0000_s1398" o:spid="_x0000_s1398" o:spt="20" style="position:absolute;left:1908;top:1392;height:0;width:62;" stroked="t" coordsize="21600,21600">
              <v:path arrowok="t"/>
              <v:fill focussize="0,0"/>
              <v:stroke weight="0.48pt" color="#888888"/>
              <v:imagedata o:title=""/>
              <o:lock v:ext="edit"/>
            </v:line>
            <v:line id="_x0000_s1399" o:spid="_x0000_s1399" o:spt="20" style="position:absolute;left:1908;top:809;height:0;width:62;" stroked="t" coordsize="21600,21600">
              <v:path arrowok="t"/>
              <v:fill focussize="0,0"/>
              <v:stroke weight="0.48pt" color="#888888"/>
              <v:imagedata o:title=""/>
              <o:lock v:ext="edit"/>
            </v:line>
            <v:line id="_x0000_s1400" o:spid="_x0000_s1400" o:spt="20" style="position:absolute;left:1908;top:228;height:0;width:62;" stroked="t" coordsize="21600,21600">
              <v:path arrowok="t"/>
              <v:fill focussize="0,0"/>
              <v:stroke weight="0.48pt" color="#888888"/>
              <v:imagedata o:title=""/>
              <o:lock v:ext="edit"/>
            </v:line>
            <v:line id="_x0000_s1401" o:spid="_x0000_s1401" o:spt="20" style="position:absolute;left:1971;top:3725;height:0;width:5539;" stroked="t" coordsize="21600,21600">
              <v:path arrowok="t"/>
              <v:fill focussize="0,0"/>
              <v:stroke weight="0.48pt" color="#888888"/>
              <v:imagedata o:title=""/>
              <o:lock v:ext="edit"/>
            </v:line>
            <v:line id="_x0000_s1402" o:spid="_x0000_s1402" o:spt="20" style="position:absolute;left:1971;top:3725;height:62;width:0;" stroked="t" coordsize="21600,21600">
              <v:path arrowok="t"/>
              <v:fill focussize="0,0"/>
              <v:stroke weight="0.48pt" color="#888888"/>
              <v:imagedata o:title=""/>
              <o:lock v:ext="edit"/>
            </v:line>
            <v:line id="_x0000_s1403" o:spid="_x0000_s1403" o:spt="20" style="position:absolute;left:3355;top:3725;height:62;width:0;" stroked="t" coordsize="21600,21600">
              <v:path arrowok="t"/>
              <v:fill focussize="0,0"/>
              <v:stroke weight="0.48pt" color="#888888"/>
              <v:imagedata o:title=""/>
              <o:lock v:ext="edit"/>
            </v:line>
            <v:line id="_x0000_s1404" o:spid="_x0000_s1404" o:spt="20" style="position:absolute;left:4740;top:3725;height:62;width:0;" stroked="t" coordsize="21600,21600">
              <v:path arrowok="t"/>
              <v:fill focussize="0,0"/>
              <v:stroke weight="0.48pt" color="#888888"/>
              <v:imagedata o:title=""/>
              <o:lock v:ext="edit"/>
            </v:line>
            <v:line id="_x0000_s1405" o:spid="_x0000_s1405" o:spt="20" style="position:absolute;left:6125;top:3725;height:62;width:0;" stroked="t" coordsize="21600,21600">
              <v:path arrowok="t"/>
              <v:fill focussize="0,0"/>
              <v:stroke weight="0.48pt" color="#888888"/>
              <v:imagedata o:title=""/>
              <o:lock v:ext="edit"/>
            </v:line>
            <v:line id="_x0000_s1406" o:spid="_x0000_s1406" o:spt="20" style="position:absolute;left:7510;top:3725;height:62;width:0;" stroked="t" coordsize="21600,21600">
              <v:path arrowok="t"/>
              <v:fill focussize="0,0"/>
              <v:stroke weight="0.48pt" color="#888888"/>
              <v:imagedata o:title=""/>
              <o:lock v:ext="edit"/>
            </v:line>
            <v:shape id="_x0000_s1407" o:spid="_x0000_s1407" o:spt="75" type="#_x0000_t75" style="position:absolute;left:4;top:3902;height:2909;width:6851;" filled="f" stroked="f" coordsize="21600,21600">
              <v:path/>
              <v:fill on="f" focussize="0,0"/>
              <v:stroke on="f"/>
              <v:imagedata r:id="rId60" o:title=""/>
              <o:lock v:ext="edit" aspectratio="t"/>
            </v:shape>
            <v:rect id="_x0000_s1408" o:spid="_x0000_s1408" o:spt="1" style="position:absolute;left:7828;top:3278;height:111;width:111;" fillcolor="#5B9BD4" filled="t" stroked="f" coordsize="21600,21600">
              <v:path/>
              <v:fill on="t" focussize="0,0"/>
              <v:stroke on="f"/>
              <v:imagedata o:title=""/>
              <o:lock v:ext="edit"/>
            </v:rect>
            <v:rect id="_x0000_s1409" o:spid="_x0000_s1409" o:spt="1" style="position:absolute;left:7828;top:3641;height:111;width:111;" fillcolor="#EC7C30" filled="t" stroked="f" coordsize="21600,21600">
              <v:path/>
              <v:fill on="t" focussize="0,0"/>
              <v:stroke on="f"/>
              <v:imagedata o:title=""/>
              <o:lock v:ext="edit"/>
            </v:rect>
            <v:rect id="_x0000_s1410" o:spid="_x0000_s1410" o:spt="1" style="position:absolute;left:5;top:5;height:7020;width:8790;" filled="f" stroked="t" coordsize="21600,21600">
              <v:path/>
              <v:fill on="f" focussize="0,0"/>
              <v:stroke weight="0.5pt" color="#888888"/>
              <v:imagedata o:title=""/>
              <o:lock v:ext="edit"/>
            </v:rect>
            <v:shape id="_x0000_s1411" o:spid="_x0000_s1411" o:spt="202" type="#_x0000_t202" style="position:absolute;left:7989;top:3224;height:583;width:623;" filled="f" stroked="f" coordsize="21600,21600">
              <v:path/>
              <v:fill on="f" focussize="0,0"/>
              <v:stroke on="f" joinstyle="miter"/>
              <v:imagedata o:title=""/>
              <o:lock v:ext="edit"/>
              <v:textbox inset="0mm,0mm,0mm,0mm">
                <w:txbxContent>
                  <w:p>
                    <w:pPr>
                      <w:spacing w:before="0" w:line="227" w:lineRule="exact"/>
                      <w:ind w:left="0" w:right="0" w:firstLine="0"/>
                      <w:jc w:val="left"/>
                      <w:rPr>
                        <w:sz w:val="20"/>
                      </w:rPr>
                    </w:pPr>
                    <w:r>
                      <w:rPr>
                        <w:rFonts w:ascii="Calibri" w:eastAsia="Calibri"/>
                        <w:spacing w:val="-1"/>
                        <w:w w:val="95"/>
                        <w:sz w:val="20"/>
                      </w:rPr>
                      <w:t>2018</w:t>
                    </w:r>
                    <w:r>
                      <w:rPr>
                        <w:w w:val="95"/>
                        <w:sz w:val="20"/>
                      </w:rPr>
                      <w:t>年</w:t>
                    </w:r>
                  </w:p>
                  <w:p>
                    <w:pPr>
                      <w:spacing w:before="105" w:line="250" w:lineRule="exact"/>
                      <w:ind w:left="0" w:right="0" w:firstLine="0"/>
                      <w:jc w:val="left"/>
                      <w:rPr>
                        <w:sz w:val="20"/>
                      </w:rPr>
                    </w:pPr>
                    <w:r>
                      <w:rPr>
                        <w:rFonts w:ascii="Calibri" w:eastAsia="Calibri"/>
                        <w:spacing w:val="-1"/>
                        <w:w w:val="95"/>
                        <w:sz w:val="20"/>
                      </w:rPr>
                      <w:t>2019</w:t>
                    </w:r>
                    <w:r>
                      <w:rPr>
                        <w:w w:val="95"/>
                        <w:sz w:val="20"/>
                      </w:rPr>
                      <w:t>年</w:t>
                    </w:r>
                  </w:p>
                </w:txbxContent>
              </v:textbox>
            </v:shape>
            <v:shape id="_x0000_s1412" o:spid="_x0000_s1412" o:spt="202" type="#_x0000_t202" style="position:absolute;left:1542;top:3631;height:200;width:2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0%</w:t>
                    </w:r>
                  </w:p>
                </w:txbxContent>
              </v:textbox>
            </v:shape>
            <v:shape id="_x0000_s1413" o:spid="_x0000_s1413" o:spt="202" type="#_x0000_t202" style="position:absolute;left:6896;top:3372;height:200;width:2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1%</w:t>
                    </w:r>
                  </w:p>
                </w:txbxContent>
              </v:textbox>
            </v:shape>
            <v:shape id="_x0000_s1414" o:spid="_x0000_s1414" o:spt="202" type="#_x0000_t202" style="position:absolute;left:6500;top:3313;height:200;width:264;" filled="f" stroked="f" coordsize="21600,21600">
              <v:path/>
              <v:fill on="f" focussize="0,0"/>
              <v:stroke on="f" joinstyle="miter"/>
              <v:imagedata o:title=""/>
              <o:lock v:ext="edit"/>
              <v:textbox inset="0mm,0mm,0mm,0mm">
                <w:txbxContent>
                  <w:p>
                    <w:pPr>
                      <w:spacing w:before="0" w:line="200" w:lineRule="exact"/>
                      <w:ind w:left="0" w:right="0" w:firstLine="0"/>
                      <w:jc w:val="left"/>
                      <w:rPr>
                        <w:rFonts w:ascii="Calibri"/>
                        <w:sz w:val="20"/>
                      </w:rPr>
                    </w:pPr>
                    <w:r>
                      <w:rPr>
                        <w:rFonts w:ascii="Calibri"/>
                        <w:sz w:val="20"/>
                      </w:rPr>
                      <w:t>2%</w:t>
                    </w:r>
                  </w:p>
                </w:txbxContent>
              </v:textbox>
            </v:shape>
            <v:shape id="_x0000_s1415" o:spid="_x0000_s1415" o:spt="202" type="#_x0000_t202" style="position:absolute;left:1440;top:3049;height:200;width:367;"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10%</w:t>
                    </w:r>
                  </w:p>
                </w:txbxContent>
              </v:textbox>
            </v:shape>
            <v:shape id="_x0000_s1416" o:spid="_x0000_s1416" o:spt="202" type="#_x0000_t202" style="position:absolute;left:2295;top:2381;height:316;width:760;" filled="f" stroked="f" coordsize="21600,21600">
              <v:path/>
              <v:fill on="f" focussize="0,0"/>
              <v:stroke on="f" joinstyle="miter"/>
              <v:imagedata o:title=""/>
              <o:lock v:ext="edit"/>
              <v:textbox inset="0mm,0mm,0mm,0mm">
                <w:txbxContent>
                  <w:p>
                    <w:pPr>
                      <w:spacing w:before="0" w:line="187" w:lineRule="auto"/>
                      <w:ind w:left="0" w:right="0" w:firstLine="0"/>
                      <w:jc w:val="left"/>
                      <w:rPr>
                        <w:rFonts w:ascii="Calibri"/>
                        <w:sz w:val="20"/>
                      </w:rPr>
                    </w:pPr>
                    <w:r>
                      <w:rPr>
                        <w:rFonts w:ascii="Calibri"/>
                        <w:position w:val="-11"/>
                        <w:sz w:val="20"/>
                      </w:rPr>
                      <w:t xml:space="preserve">16% </w:t>
                    </w:r>
                    <w:r>
                      <w:rPr>
                        <w:rFonts w:ascii="Calibri"/>
                        <w:sz w:val="20"/>
                      </w:rPr>
                      <w:t>18%</w:t>
                    </w:r>
                  </w:p>
                </w:txbxContent>
              </v:textbox>
            </v:shape>
            <v:shape id="_x0000_s1417" o:spid="_x0000_s1417" o:spt="202" type="#_x0000_t202" style="position:absolute;left:1440;top:1883;height:783;width:367;" filled="f" stroked="f" coordsize="21600,21600">
              <v:path/>
              <v:fill on="f" focussize="0,0"/>
              <v:stroke on="f" joinstyle="miter"/>
              <v:imagedata o:title=""/>
              <o:lock v:ext="edit"/>
              <v:textbox inset="0mm,0mm,0mm,0mm">
                <w:txbxContent>
                  <w:p>
                    <w:pPr>
                      <w:spacing w:before="0" w:line="203" w:lineRule="exact"/>
                      <w:ind w:left="0" w:right="0" w:firstLine="0"/>
                      <w:jc w:val="left"/>
                      <w:rPr>
                        <w:rFonts w:ascii="Calibri"/>
                        <w:sz w:val="20"/>
                      </w:rPr>
                    </w:pPr>
                    <w:r>
                      <w:rPr>
                        <w:rFonts w:ascii="Calibri"/>
                        <w:sz w:val="20"/>
                      </w:rPr>
                      <w:t>30%</w:t>
                    </w:r>
                  </w:p>
                  <w:p>
                    <w:pPr>
                      <w:spacing w:before="5" w:line="240" w:lineRule="auto"/>
                      <w:rPr>
                        <w:sz w:val="26"/>
                      </w:rPr>
                    </w:pPr>
                  </w:p>
                  <w:p>
                    <w:pPr>
                      <w:spacing w:before="1" w:line="240" w:lineRule="exact"/>
                      <w:ind w:left="0" w:right="0" w:firstLine="0"/>
                      <w:jc w:val="left"/>
                      <w:rPr>
                        <w:rFonts w:ascii="Calibri"/>
                        <w:sz w:val="20"/>
                      </w:rPr>
                    </w:pPr>
                    <w:r>
                      <w:rPr>
                        <w:rFonts w:ascii="Calibri"/>
                        <w:sz w:val="20"/>
                      </w:rPr>
                      <w:t>20%</w:t>
                    </w:r>
                  </w:p>
                </w:txbxContent>
              </v:textbox>
            </v:shape>
            <v:shape id="_x0000_s1418" o:spid="_x0000_s1418" o:spt="202" type="#_x0000_t202" style="position:absolute;left:5461;top:1682;height:200;width:3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30%</w:t>
                    </w:r>
                  </w:p>
                </w:txbxContent>
              </v:textbox>
            </v:shape>
            <v:shape id="_x0000_s1419" o:spid="_x0000_s1419" o:spt="202" type="#_x0000_t202" style="position:absolute;left:5065;top:1449;height:200;width:3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34%</w:t>
                    </w:r>
                  </w:p>
                </w:txbxContent>
              </v:textbox>
            </v:shape>
            <v:shape id="_x0000_s1420" o:spid="_x0000_s1420" o:spt="202" type="#_x0000_t202" style="position:absolute;left:1440;top:1300;height:200;width:367;"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40%</w:t>
                    </w:r>
                  </w:p>
                </w:txbxContent>
              </v:textbox>
            </v:shape>
            <v:shape id="_x0000_s1421" o:spid="_x0000_s1421" o:spt="202" type="#_x0000_t202" style="position:absolute;left:3680;top:632;height:200;width:364;" filled="f" stroked="f" coordsize="21600,21600">
              <v:path/>
              <v:fill on="f" focussize="0,0"/>
              <v:stroke on="f" joinstyle="miter"/>
              <v:imagedata o:title=""/>
              <o:lock v:ext="edit"/>
              <v:textbox inset="0mm,0mm,0mm,0mm">
                <w:txbxContent>
                  <w:p>
                    <w:pPr>
                      <w:spacing w:before="0" w:line="200" w:lineRule="exact"/>
                      <w:ind w:left="0" w:right="0" w:firstLine="0"/>
                      <w:jc w:val="left"/>
                      <w:rPr>
                        <w:rFonts w:ascii="Calibri"/>
                        <w:sz w:val="20"/>
                      </w:rPr>
                    </w:pPr>
                    <w:r>
                      <w:rPr>
                        <w:rFonts w:ascii="Calibri"/>
                        <w:sz w:val="20"/>
                      </w:rPr>
                      <w:t>48%</w:t>
                    </w:r>
                  </w:p>
                </w:txbxContent>
              </v:textbox>
            </v:shape>
            <v:shape id="_x0000_s1422" o:spid="_x0000_s1422" o:spt="202" type="#_x0000_t202" style="position:absolute;left:1440;top:716;height:200;width:367;" filled="f" stroked="f" coordsize="21600,21600">
              <v:path/>
              <v:fill on="f" focussize="0,0"/>
              <v:stroke on="f" joinstyle="miter"/>
              <v:imagedata o:title=""/>
              <o:lock v:ext="edit"/>
              <v:textbox inset="0mm,0mm,0mm,0mm">
                <w:txbxContent>
                  <w:p>
                    <w:pPr>
                      <w:spacing w:before="0" w:line="200" w:lineRule="exact"/>
                      <w:ind w:left="0" w:right="0" w:firstLine="0"/>
                      <w:jc w:val="left"/>
                      <w:rPr>
                        <w:rFonts w:ascii="Calibri"/>
                        <w:sz w:val="20"/>
                      </w:rPr>
                    </w:pPr>
                    <w:r>
                      <w:rPr>
                        <w:rFonts w:ascii="Calibri"/>
                        <w:sz w:val="20"/>
                      </w:rPr>
                      <w:t>50%</w:t>
                    </w:r>
                  </w:p>
                </w:txbxContent>
              </v:textbox>
            </v:shape>
            <v:shape id="_x0000_s1423" o:spid="_x0000_s1423" o:spt="202" type="#_x0000_t202" style="position:absolute;left:4076;top:458;height:200;width:364;"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51%</w:t>
                    </w:r>
                  </w:p>
                </w:txbxContent>
              </v:textbox>
            </v:shape>
            <v:shape id="_x0000_s1424" o:spid="_x0000_s1424" o:spt="202" type="#_x0000_t202" style="position:absolute;left:1440;top:134;height:200;width:367;" filled="f" stroked="f" coordsize="21600,21600">
              <v:path/>
              <v:fill on="f" focussize="0,0"/>
              <v:stroke on="f" joinstyle="miter"/>
              <v:imagedata o:title=""/>
              <o:lock v:ext="edit"/>
              <v:textbox inset="0mm,0mm,0mm,0mm">
                <w:txbxContent>
                  <w:p>
                    <w:pPr>
                      <w:spacing w:before="0" w:line="199" w:lineRule="exact"/>
                      <w:ind w:left="0" w:right="0" w:firstLine="0"/>
                      <w:jc w:val="left"/>
                      <w:rPr>
                        <w:rFonts w:ascii="Calibri"/>
                        <w:sz w:val="20"/>
                      </w:rPr>
                    </w:pPr>
                    <w:r>
                      <w:rPr>
                        <w:rFonts w:ascii="Calibri"/>
                        <w:sz w:val="20"/>
                      </w:rPr>
                      <w:t>60%</w:t>
                    </w:r>
                  </w:p>
                </w:txbxContent>
              </v:textbox>
            </v:shape>
            <w10:wrap type="none"/>
            <w10:anchorlock/>
          </v:group>
        </w:pict>
      </w:r>
    </w:p>
    <w:p>
      <w:pPr>
        <w:pStyle w:val="4"/>
        <w:spacing w:before="11"/>
        <w:rPr>
          <w:sz w:val="9"/>
        </w:rPr>
      </w:pPr>
    </w:p>
    <w:p>
      <w:pPr>
        <w:spacing w:before="62"/>
        <w:ind w:left="113" w:right="354" w:firstLine="0"/>
        <w:jc w:val="center"/>
        <w:rPr>
          <w:b/>
          <w:sz w:val="28"/>
        </w:rPr>
      </w:pPr>
      <w:r>
        <w:rPr>
          <w:b/>
          <w:sz w:val="28"/>
        </w:rPr>
        <w:t>图 4-2 2018-2019 年企业对学生实习考核比例示意图</w:t>
      </w:r>
    </w:p>
    <w:p>
      <w:pPr>
        <w:pStyle w:val="4"/>
        <w:rPr>
          <w:b/>
        </w:rPr>
      </w:pPr>
    </w:p>
    <w:p>
      <w:pPr>
        <w:pStyle w:val="4"/>
        <w:spacing w:before="12"/>
        <w:rPr>
          <w:b/>
          <w:sz w:val="24"/>
        </w:rPr>
      </w:pPr>
    </w:p>
    <w:p>
      <w:pPr>
        <w:pStyle w:val="3"/>
        <w:numPr>
          <w:ilvl w:val="1"/>
          <w:numId w:val="6"/>
        </w:numPr>
        <w:tabs>
          <w:tab w:val="left" w:pos="2153"/>
        </w:tabs>
        <w:spacing w:before="0" w:after="0" w:line="240" w:lineRule="auto"/>
        <w:ind w:left="2152" w:right="0" w:hanging="495"/>
        <w:jc w:val="left"/>
        <w:rPr>
          <w:rFonts w:hint="eastAsia" w:ascii="黑体" w:eastAsia="黑体"/>
        </w:rPr>
      </w:pPr>
      <w:bookmarkStart w:id="22" w:name="_TOC_250004"/>
      <w:bookmarkEnd w:id="22"/>
      <w:r>
        <w:rPr>
          <w:rFonts w:hint="eastAsia" w:ascii="黑体" w:eastAsia="黑体"/>
        </w:rPr>
        <w:t>集团化办学情况：提高办学效益</w:t>
      </w:r>
    </w:p>
    <w:p>
      <w:pPr>
        <w:pStyle w:val="4"/>
        <w:spacing w:before="2"/>
        <w:rPr>
          <w:rFonts w:ascii="黑体"/>
          <w:b/>
          <w:sz w:val="26"/>
        </w:rPr>
      </w:pPr>
    </w:p>
    <w:p>
      <w:pPr>
        <w:pStyle w:val="4"/>
        <w:spacing w:line="451" w:lineRule="auto"/>
        <w:ind w:left="1096" w:right="1333" w:firstLine="559"/>
        <w:jc w:val="both"/>
      </w:pPr>
      <w:r>
        <w:rPr>
          <w:spacing w:val="-1"/>
        </w:rPr>
        <w:t>为发挥合力优势为实现地区职业教育与行业市场需求对接，提高学校职业教育办学水平和育人质量，学校积极推进集团化办学。集团化办学模式为学校与学校、学校与企业之间交流搭建平台，促进学校有效整合教育</w:t>
      </w:r>
      <w:r>
        <w:rPr>
          <w:spacing w:val="-17"/>
        </w:rPr>
        <w:t>资源，深化教学改革，突出专业特色，增强了服务功能，提高了办学效益。</w:t>
      </w:r>
    </w:p>
    <w:p>
      <w:pPr>
        <w:spacing w:after="0" w:line="451" w:lineRule="auto"/>
        <w:jc w:val="both"/>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29" w:firstLine="559"/>
        <w:jc w:val="both"/>
      </w:pPr>
      <w:r>
        <w:rPr>
          <w:spacing w:val="-10"/>
        </w:rPr>
        <w:t>一是携手高校集团化办学。学校与成都文理学院建立实践基地,校校合</w:t>
      </w:r>
      <w:r>
        <w:rPr>
          <w:spacing w:val="-7"/>
        </w:rPr>
        <w:t>作发挥各自优势,共同育人,共同推进教育改革和发展。</w:t>
      </w:r>
      <w:r>
        <w:t>2017</w:t>
      </w:r>
      <w:r>
        <w:rPr>
          <w:spacing w:val="-43"/>
        </w:rPr>
        <w:t xml:space="preserve"> 年 </w:t>
      </w:r>
      <w:r>
        <w:t>9</w:t>
      </w:r>
      <w:r>
        <w:rPr>
          <w:spacing w:val="-15"/>
        </w:rPr>
        <w:t xml:space="preserve"> 月实习基</w:t>
      </w:r>
      <w:r>
        <w:rPr>
          <w:spacing w:val="-10"/>
        </w:rPr>
        <w:t>地建成后,成都文理学院利用自身优势对学校进行学生社团的指导，且派遣王院长等人对学校教师进行培训和教学指导。学校共接收文理学院实习学</w:t>
      </w:r>
      <w:r>
        <w:rPr>
          <w:spacing w:val="-21"/>
        </w:rPr>
        <w:t xml:space="preserve">生 </w:t>
      </w:r>
      <w:r>
        <w:t>30</w:t>
      </w:r>
      <w:r>
        <w:rPr>
          <w:spacing w:val="-7"/>
        </w:rPr>
        <w:t xml:space="preserve"> 余人,担任语文、英语、数学、体育、计算机基础等课程，学校并委</w:t>
      </w:r>
      <w:r>
        <w:rPr>
          <w:spacing w:val="-10"/>
        </w:rPr>
        <w:t>派卿小凤老师、付尚芬老师承担文理学院实习学生的指导教师,对他们进行实习指导生,还制定了实习学生的培训计划,通过一学期实习具备了独立上</w:t>
      </w:r>
      <w:r>
        <w:rPr>
          <w:spacing w:val="-8"/>
        </w:rPr>
        <w:t>课的能力。</w:t>
      </w:r>
    </w:p>
    <w:p>
      <w:pPr>
        <w:pStyle w:val="4"/>
        <w:spacing w:before="13" w:line="451" w:lineRule="auto"/>
        <w:ind w:left="1096" w:right="1329" w:firstLine="559"/>
        <w:jc w:val="both"/>
      </w:pPr>
      <w:r>
        <w:t>二是校企共建集团化办学。学校与新津银隆新能源汽车有限责任公司</w:t>
      </w:r>
      <w:r>
        <w:rPr>
          <w:spacing w:val="-9"/>
        </w:rPr>
        <w:t>共建校外实训基地,将焊接加工专业、汽车维修与制造专业、机电一体化专</w:t>
      </w:r>
      <w:r>
        <w:rPr>
          <w:spacing w:val="-16"/>
        </w:rPr>
        <w:t xml:space="preserve">业 </w:t>
      </w:r>
      <w:r>
        <w:t>135</w:t>
      </w:r>
      <w:r>
        <w:rPr>
          <w:spacing w:val="-7"/>
        </w:rPr>
        <w:t xml:space="preserve"> 人进行跟岗实习、教学实习、顶岗实习。企业和学校共同推进教学改革、共同承担教学及实习实训任务，共同对学生的综合能力进行考核。</w:t>
      </w:r>
      <w:r>
        <w:rPr>
          <w:spacing w:val="-11"/>
        </w:rPr>
        <w:t>通过实习培养了学生的岗位认知能力、岗位适应能力,通过对银隆汽车的生</w:t>
      </w:r>
      <w:r>
        <w:rPr>
          <w:spacing w:val="-1"/>
        </w:rPr>
        <w:t>产工艺研究，形成新能源汽车检测和薄板焊接变形的控制典型任务，为校</w:t>
      </w:r>
      <w:r>
        <w:t>本教材研发提供新的课题。通过学生到企业教学实习的过程中，企业提供</w:t>
      </w:r>
      <w:r>
        <w:rPr>
          <w:spacing w:val="-1"/>
        </w:rPr>
        <w:t>相关的企业文化、制度并形成更接近于企业的教学管理模式。学校还与华</w:t>
      </w:r>
      <w:r>
        <w:t>远焊机、鼎和热能有限责任公司共建“焊接产、学、研示范基地”，利用</w:t>
      </w:r>
    </w:p>
    <w:p>
      <w:pPr>
        <w:spacing w:after="0" w:line="451" w:lineRule="auto"/>
        <w:jc w:val="both"/>
        <w:sectPr>
          <w:pgSz w:w="11850" w:h="16110"/>
          <w:pgMar w:top="1940" w:right="80" w:bottom="1800" w:left="320" w:header="1552" w:footer="1609" w:gutter="0"/>
          <w:cols w:space="720" w:num="1"/>
        </w:sectPr>
      </w:pPr>
    </w:p>
    <w:p>
      <w:pPr>
        <w:pStyle w:val="4"/>
        <w:spacing w:before="12"/>
        <w:rPr>
          <w:sz w:val="25"/>
        </w:rPr>
      </w:pPr>
    </w:p>
    <w:p>
      <w:pPr>
        <w:pStyle w:val="4"/>
        <w:spacing w:before="61" w:line="451" w:lineRule="auto"/>
        <w:ind w:left="1096" w:right="1333"/>
        <w:jc w:val="both"/>
      </w:pPr>
      <w:r>
        <w:rPr>
          <w:spacing w:val="-1"/>
        </w:rPr>
        <w:t>了华远焊机、鼎和热能有限责任公司的研发和生产优势以及学校的人才培养优势，将生产、研发、教学融为一体。该基地建立以来培养学生技能提</w:t>
      </w:r>
      <w:r>
        <w:rPr>
          <w:spacing w:val="-32"/>
        </w:rPr>
        <w:t xml:space="preserve">升 </w:t>
      </w:r>
      <w:r>
        <w:t>120</w:t>
      </w:r>
      <w:r>
        <w:rPr>
          <w:spacing w:val="-23"/>
        </w:rPr>
        <w:t xml:space="preserve"> 人，</w:t>
      </w:r>
      <w:r>
        <w:rPr>
          <w:spacing w:val="-4"/>
        </w:rPr>
        <w:t>13</w:t>
      </w:r>
      <w:r>
        <w:rPr>
          <w:spacing w:val="-10"/>
        </w:rPr>
        <w:t xml:space="preserve"> 名教师进入企业技能岗位得以提升，为成都市将军碑建筑模</w:t>
      </w:r>
      <w:r>
        <w:rPr>
          <w:spacing w:val="-11"/>
        </w:rPr>
        <w:t>板有限公司解决了该公司日本进口多功能下料机设备压力臂断裂，提供了</w:t>
      </w:r>
      <w:r>
        <w:rPr>
          <w:spacing w:val="-1"/>
        </w:rPr>
        <w:t>修补焊接技术问题；为成都优一合品汽车配件有限责任公司解决了产品焊接技术问题，进行了成都一汽大众汽车制造有限公司铸铁焊接出现气孔缺陷的技术攻关。</w:t>
      </w:r>
    </w:p>
    <w:p>
      <w:pPr>
        <w:pStyle w:val="4"/>
      </w:pPr>
    </w:p>
    <w:p>
      <w:pPr>
        <w:pStyle w:val="4"/>
        <w:spacing w:before="6"/>
        <w:rPr>
          <w:sz w:val="23"/>
        </w:rPr>
      </w:pPr>
    </w:p>
    <w:p>
      <w:pPr>
        <w:pStyle w:val="2"/>
        <w:numPr>
          <w:ilvl w:val="0"/>
          <w:numId w:val="2"/>
        </w:numPr>
        <w:tabs>
          <w:tab w:val="left" w:pos="2138"/>
        </w:tabs>
        <w:spacing w:before="0" w:after="0" w:line="240" w:lineRule="auto"/>
        <w:ind w:left="2138" w:right="0" w:hanging="483"/>
        <w:jc w:val="left"/>
      </w:pPr>
      <w:r>
        <w:t>社会贡献</w:t>
      </w:r>
    </w:p>
    <w:p>
      <w:pPr>
        <w:pStyle w:val="4"/>
        <w:spacing w:before="8"/>
        <w:rPr>
          <w:rFonts w:ascii="黑体"/>
          <w:b/>
          <w:sz w:val="24"/>
        </w:rPr>
      </w:pPr>
    </w:p>
    <w:p>
      <w:pPr>
        <w:pStyle w:val="3"/>
        <w:numPr>
          <w:ilvl w:val="1"/>
          <w:numId w:val="2"/>
        </w:numPr>
        <w:tabs>
          <w:tab w:val="left" w:pos="2222"/>
        </w:tabs>
        <w:spacing w:before="1" w:after="0" w:line="240" w:lineRule="auto"/>
        <w:ind w:left="2222" w:right="0" w:hanging="564"/>
        <w:jc w:val="left"/>
        <w:rPr>
          <w:rFonts w:hint="eastAsia" w:ascii="黑体" w:eastAsia="黑体"/>
        </w:rPr>
      </w:pPr>
      <w:bookmarkStart w:id="23" w:name="_bookmark18"/>
      <w:bookmarkEnd w:id="23"/>
      <w:bookmarkStart w:id="24" w:name="_bookmark18"/>
      <w:bookmarkEnd w:id="24"/>
      <w:r>
        <w:rPr>
          <w:rFonts w:hint="eastAsia" w:ascii="黑体" w:eastAsia="黑体"/>
          <w:spacing w:val="-1"/>
        </w:rPr>
        <w:t>技术技能人才培养： 培养成效显著</w:t>
      </w:r>
    </w:p>
    <w:p>
      <w:pPr>
        <w:pStyle w:val="4"/>
        <w:spacing w:before="1"/>
        <w:rPr>
          <w:rFonts w:ascii="黑体"/>
          <w:b/>
          <w:sz w:val="26"/>
        </w:rPr>
      </w:pPr>
    </w:p>
    <w:p>
      <w:pPr>
        <w:pStyle w:val="4"/>
        <w:spacing w:line="453" w:lineRule="auto"/>
        <w:ind w:left="1096" w:right="1333" w:firstLine="559"/>
        <w:jc w:val="both"/>
      </w:pPr>
      <w:bookmarkStart w:id="25" w:name="_bookmark19"/>
      <w:bookmarkEnd w:id="25"/>
      <w:r>
        <w:rPr>
          <w:spacing w:val="-1"/>
        </w:rPr>
        <w:t>技术技能人才培养是提高技能人才整体素质，增强企业核心发展竞争力，实现产业结构优化升级、经济发展方式转变的重要环节。学校始终以</w:t>
      </w:r>
      <w:r>
        <w:rPr>
          <w:spacing w:val="-18"/>
        </w:rPr>
        <w:t>科学发展观为统领，坚持以“服务为宗旨、以就业为导向，以质量为保障” 的办学指导思想，结合学校自身专业特点，关注产业发展和行业需求，紧</w:t>
      </w:r>
      <w:r>
        <w:rPr>
          <w:spacing w:val="-1"/>
        </w:rPr>
        <w:t>密围绕国家关于技术技能人才队伍建设的标准，为培养更多优秀的技术技</w:t>
      </w:r>
      <w:r>
        <w:rPr>
          <w:spacing w:val="-3"/>
        </w:rPr>
        <w:t>能人才而不断奋斗。</w:t>
      </w:r>
    </w:p>
    <w:p>
      <w:pPr>
        <w:pStyle w:val="4"/>
        <w:spacing w:line="347" w:lineRule="exact"/>
        <w:ind w:left="1655"/>
      </w:pPr>
      <w:r>
        <w:t>学校是人社系统首批设立的国家职业技能鉴定机构，现已获得“国家</w:t>
      </w:r>
    </w:p>
    <w:p>
      <w:pPr>
        <w:spacing w:after="0" w:line="347" w:lineRule="exact"/>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32"/>
        <w:jc w:val="both"/>
      </w:pPr>
      <w:r>
        <w:t>级高技能人才培训基地”和“成都市安全生产培训机构”两大金字招牌， 先后被四川省和成都市两级人社部门确定为定点培训机构、成都市职工职业培训基地、四川省职业技能开发学会成员单位、成都市安全生产培训教学基地、成都市高技能人才培训基地、四川省高技能人才培训基地、国家级高技能人才培训基地、首批四川省职业技能竞赛训练基地、成都市技师鉴定指定考点等多项殊荣。近两年来，学校紧密围绕国家技术技能人才发展战略，按照国家、省、市人社部门和市总工会的政策要求为企业职工开办了技术技能人才培训班，培训班以服务意识强，服务态度好，培训质量高，培训人数多，多次受到省市人社部门和市总工会的表彰。</w:t>
      </w:r>
    </w:p>
    <w:p>
      <w:pPr>
        <w:pStyle w:val="4"/>
        <w:spacing w:before="15"/>
        <w:ind w:left="1655"/>
        <w:jc w:val="both"/>
      </w:pPr>
      <w:r>
        <w:t>2018-2019 年学校技术技能人才培养情况见表 5-1：</w:t>
      </w:r>
    </w:p>
    <w:p>
      <w:pPr>
        <w:pStyle w:val="4"/>
        <w:spacing w:before="8"/>
        <w:rPr>
          <w:sz w:val="24"/>
        </w:rPr>
      </w:pPr>
    </w:p>
    <w:p>
      <w:pPr>
        <w:spacing w:before="0"/>
        <w:ind w:left="113" w:right="351" w:firstLine="0"/>
        <w:jc w:val="center"/>
        <w:rPr>
          <w:b/>
          <w:sz w:val="28"/>
        </w:rPr>
      </w:pPr>
      <w:r>
        <w:rPr>
          <w:b/>
          <w:sz w:val="28"/>
        </w:rPr>
        <w:t>表 5-1 2018-2019 年技术技能人才培养情况</w:t>
      </w:r>
    </w:p>
    <w:p>
      <w:pPr>
        <w:pStyle w:val="4"/>
        <w:spacing w:before="8" w:after="1"/>
        <w:rPr>
          <w:b/>
          <w:sz w:val="14"/>
        </w:rPr>
      </w:pPr>
    </w:p>
    <w:tbl>
      <w:tblPr>
        <w:tblStyle w:val="9"/>
        <w:tblW w:w="0" w:type="auto"/>
        <w:tblInd w:w="13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7"/>
        <w:gridCol w:w="1154"/>
        <w:gridCol w:w="11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287" w:type="dxa"/>
            <w:shd w:val="clear" w:color="auto" w:fill="00AFEF"/>
          </w:tcPr>
          <w:p>
            <w:pPr>
              <w:pStyle w:val="13"/>
              <w:spacing w:before="69"/>
              <w:ind w:left="107" w:right="98"/>
              <w:rPr>
                <w:b/>
                <w:sz w:val="24"/>
              </w:rPr>
            </w:pPr>
            <w:r>
              <w:rPr>
                <w:b/>
                <w:color w:val="FFFFFF"/>
                <w:sz w:val="24"/>
              </w:rPr>
              <w:t>指 标</w:t>
            </w:r>
          </w:p>
        </w:tc>
        <w:tc>
          <w:tcPr>
            <w:tcW w:w="1154" w:type="dxa"/>
            <w:shd w:val="clear" w:color="auto" w:fill="00AFEF"/>
          </w:tcPr>
          <w:p>
            <w:pPr>
              <w:pStyle w:val="13"/>
              <w:spacing w:before="69"/>
              <w:ind w:left="134" w:right="124"/>
              <w:rPr>
                <w:b/>
                <w:sz w:val="24"/>
              </w:rPr>
            </w:pPr>
            <w:r>
              <w:rPr>
                <w:b/>
                <w:color w:val="FFFFFF"/>
                <w:sz w:val="24"/>
              </w:rPr>
              <w:t>2018 年</w:t>
            </w:r>
          </w:p>
        </w:tc>
        <w:tc>
          <w:tcPr>
            <w:tcW w:w="1157" w:type="dxa"/>
            <w:shd w:val="clear" w:color="auto" w:fill="00AFEF"/>
          </w:tcPr>
          <w:p>
            <w:pPr>
              <w:pStyle w:val="13"/>
              <w:spacing w:before="69"/>
              <w:ind w:left="137" w:right="124"/>
              <w:rPr>
                <w:b/>
                <w:sz w:val="24"/>
              </w:rPr>
            </w:pPr>
            <w:r>
              <w:rPr>
                <w:b/>
                <w:color w:val="FFFFFF"/>
                <w:sz w:val="24"/>
              </w:rPr>
              <w:t>2019 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6287" w:type="dxa"/>
          </w:tcPr>
          <w:p>
            <w:pPr>
              <w:pStyle w:val="13"/>
              <w:ind w:left="107" w:right="102"/>
              <w:rPr>
                <w:sz w:val="24"/>
              </w:rPr>
            </w:pPr>
            <w:r>
              <w:rPr>
                <w:sz w:val="24"/>
              </w:rPr>
              <w:t>为当地主要产业培养技术技能人才数（人）</w:t>
            </w:r>
          </w:p>
        </w:tc>
        <w:tc>
          <w:tcPr>
            <w:tcW w:w="1154" w:type="dxa"/>
          </w:tcPr>
          <w:p>
            <w:pPr>
              <w:pStyle w:val="13"/>
              <w:ind w:left="134" w:right="122"/>
              <w:rPr>
                <w:sz w:val="24"/>
              </w:rPr>
            </w:pPr>
            <w:r>
              <w:rPr>
                <w:sz w:val="24"/>
              </w:rPr>
              <w:t>6200</w:t>
            </w:r>
          </w:p>
        </w:tc>
        <w:tc>
          <w:tcPr>
            <w:tcW w:w="1157" w:type="dxa"/>
          </w:tcPr>
          <w:p>
            <w:pPr>
              <w:pStyle w:val="13"/>
              <w:ind w:left="137" w:right="122"/>
              <w:rPr>
                <w:sz w:val="24"/>
              </w:rPr>
            </w:pPr>
            <w:r>
              <w:rPr>
                <w:sz w:val="24"/>
              </w:rPr>
              <w:t>4100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6287" w:type="dxa"/>
          </w:tcPr>
          <w:p>
            <w:pPr>
              <w:pStyle w:val="13"/>
              <w:ind w:left="107" w:right="102"/>
              <w:rPr>
                <w:sz w:val="24"/>
              </w:rPr>
            </w:pPr>
            <w:r>
              <w:rPr>
                <w:sz w:val="24"/>
              </w:rPr>
              <w:t>为当地培训技术技能人才数（人）</w:t>
            </w:r>
          </w:p>
        </w:tc>
        <w:tc>
          <w:tcPr>
            <w:tcW w:w="1154" w:type="dxa"/>
          </w:tcPr>
          <w:p>
            <w:pPr>
              <w:pStyle w:val="13"/>
              <w:ind w:left="134" w:right="122"/>
              <w:rPr>
                <w:sz w:val="24"/>
              </w:rPr>
            </w:pPr>
            <w:r>
              <w:rPr>
                <w:sz w:val="24"/>
              </w:rPr>
              <w:t>8864</w:t>
            </w:r>
          </w:p>
        </w:tc>
        <w:tc>
          <w:tcPr>
            <w:tcW w:w="1157" w:type="dxa"/>
          </w:tcPr>
          <w:p>
            <w:pPr>
              <w:pStyle w:val="13"/>
              <w:ind w:left="137" w:right="122"/>
              <w:rPr>
                <w:sz w:val="24"/>
              </w:rPr>
            </w:pPr>
            <w:r>
              <w:rPr>
                <w:sz w:val="24"/>
              </w:rPr>
              <w:t>6712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6287" w:type="dxa"/>
          </w:tcPr>
          <w:p>
            <w:pPr>
              <w:pStyle w:val="13"/>
              <w:ind w:left="107" w:right="102"/>
              <w:rPr>
                <w:sz w:val="24"/>
              </w:rPr>
            </w:pPr>
            <w:r>
              <w:rPr>
                <w:sz w:val="24"/>
              </w:rPr>
              <w:t>产生的经济效益和社会效益（万元）</w:t>
            </w:r>
          </w:p>
        </w:tc>
        <w:tc>
          <w:tcPr>
            <w:tcW w:w="1154" w:type="dxa"/>
          </w:tcPr>
          <w:p>
            <w:pPr>
              <w:pStyle w:val="13"/>
              <w:ind w:left="134" w:right="122"/>
              <w:rPr>
                <w:sz w:val="24"/>
              </w:rPr>
            </w:pPr>
            <w:r>
              <w:rPr>
                <w:sz w:val="24"/>
              </w:rPr>
              <w:t>1000</w:t>
            </w:r>
          </w:p>
        </w:tc>
        <w:tc>
          <w:tcPr>
            <w:tcW w:w="1157" w:type="dxa"/>
          </w:tcPr>
          <w:p>
            <w:pPr>
              <w:pStyle w:val="13"/>
              <w:ind w:left="137" w:right="122"/>
              <w:rPr>
                <w:sz w:val="24"/>
              </w:rPr>
            </w:pPr>
            <w:r>
              <w:rPr>
                <w:sz w:val="24"/>
              </w:rPr>
              <w:t>1500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6287" w:type="dxa"/>
          </w:tcPr>
          <w:p>
            <w:pPr>
              <w:pStyle w:val="13"/>
              <w:ind w:left="107" w:right="-29"/>
              <w:rPr>
                <w:sz w:val="24"/>
              </w:rPr>
            </w:pPr>
            <w:r>
              <w:rPr>
                <w:spacing w:val="-3"/>
                <w:sz w:val="24"/>
              </w:rPr>
              <w:t>学校师生参与当地产业发展或结构调整技术攻关人数</w:t>
            </w:r>
            <w:r>
              <w:rPr>
                <w:sz w:val="24"/>
              </w:rPr>
              <w:t>（人）</w:t>
            </w:r>
          </w:p>
        </w:tc>
        <w:tc>
          <w:tcPr>
            <w:tcW w:w="1154" w:type="dxa"/>
          </w:tcPr>
          <w:p>
            <w:pPr>
              <w:pStyle w:val="13"/>
              <w:ind w:left="134" w:right="122"/>
              <w:rPr>
                <w:sz w:val="24"/>
              </w:rPr>
            </w:pPr>
            <w:r>
              <w:rPr>
                <w:sz w:val="24"/>
              </w:rPr>
              <w:t>45</w:t>
            </w:r>
          </w:p>
        </w:tc>
        <w:tc>
          <w:tcPr>
            <w:tcW w:w="1157" w:type="dxa"/>
          </w:tcPr>
          <w:p>
            <w:pPr>
              <w:pStyle w:val="13"/>
              <w:ind w:left="137" w:right="122"/>
              <w:rPr>
                <w:sz w:val="24"/>
              </w:rPr>
            </w:pPr>
            <w:r>
              <w:rPr>
                <w:sz w:val="24"/>
              </w:rPr>
              <w:t>80</w:t>
            </w:r>
          </w:p>
        </w:tc>
      </w:tr>
    </w:tbl>
    <w:p>
      <w:pPr>
        <w:pStyle w:val="4"/>
        <w:spacing w:before="10"/>
        <w:rPr>
          <w:b/>
          <w:sz w:val="38"/>
        </w:rPr>
      </w:pPr>
    </w:p>
    <w:p>
      <w:pPr>
        <w:pStyle w:val="4"/>
        <w:spacing w:line="453" w:lineRule="auto"/>
        <w:ind w:left="1096" w:right="1195" w:firstLine="559"/>
      </w:pPr>
      <w:r>
        <w:t>学校在教育教学、技术技能培养方面有一套完整的人才培养方案，当</w:t>
      </w:r>
      <w:r>
        <w:rPr>
          <w:spacing w:val="-12"/>
        </w:rPr>
        <w:t>学生进校选好专业后，就会按照职业生涯规划进行理论和技术技能的培养，</w:t>
      </w:r>
    </w:p>
    <w:p>
      <w:pPr>
        <w:spacing w:after="0" w:line="453" w:lineRule="auto"/>
        <w:sectPr>
          <w:pgSz w:w="11850" w:h="16110"/>
          <w:pgMar w:top="1940" w:right="80" w:bottom="1800" w:left="320" w:header="1552" w:footer="1609" w:gutter="0"/>
          <w:cols w:space="720" w:num="1"/>
        </w:sectPr>
      </w:pPr>
    </w:p>
    <w:p>
      <w:pPr>
        <w:pStyle w:val="4"/>
        <w:spacing w:before="12"/>
        <w:rPr>
          <w:sz w:val="25"/>
        </w:rPr>
      </w:pPr>
    </w:p>
    <w:p>
      <w:pPr>
        <w:pStyle w:val="4"/>
        <w:spacing w:before="61" w:line="453" w:lineRule="auto"/>
        <w:ind w:left="1096" w:right="1195"/>
      </w:pPr>
      <w:r>
        <w:drawing>
          <wp:anchor distT="0" distB="0" distL="0" distR="0" simplePos="0" relativeHeight="251698176" behindDoc="1" locked="0" layoutInCell="1" allowOverlap="1">
            <wp:simplePos x="0" y="0"/>
            <wp:positionH relativeFrom="page">
              <wp:posOffset>1351280</wp:posOffset>
            </wp:positionH>
            <wp:positionV relativeFrom="paragraph">
              <wp:posOffset>2135505</wp:posOffset>
            </wp:positionV>
            <wp:extent cx="1990725" cy="1962150"/>
            <wp:effectExtent l="0" t="0" r="0" b="0"/>
            <wp:wrapNone/>
            <wp:docPr id="85"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9.jpeg"/>
                    <pic:cNvPicPr>
                      <a:picLocks noChangeAspect="1"/>
                    </pic:cNvPicPr>
                  </pic:nvPicPr>
                  <pic:blipFill>
                    <a:blip r:embed="rId61" cstate="print"/>
                    <a:stretch>
                      <a:fillRect/>
                    </a:stretch>
                  </pic:blipFill>
                  <pic:spPr>
                    <a:xfrm>
                      <a:off x="0" y="0"/>
                      <a:ext cx="1990725" cy="1962149"/>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3819525</wp:posOffset>
            </wp:positionH>
            <wp:positionV relativeFrom="paragraph">
              <wp:posOffset>2139315</wp:posOffset>
            </wp:positionV>
            <wp:extent cx="1876425" cy="1958340"/>
            <wp:effectExtent l="0" t="0" r="0" b="0"/>
            <wp:wrapNone/>
            <wp:docPr id="87"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50.jpeg"/>
                    <pic:cNvPicPr>
                      <a:picLocks noChangeAspect="1"/>
                    </pic:cNvPicPr>
                  </pic:nvPicPr>
                  <pic:blipFill>
                    <a:blip r:embed="rId62" cstate="print"/>
                    <a:stretch>
                      <a:fillRect/>
                    </a:stretch>
                  </pic:blipFill>
                  <pic:spPr>
                    <a:xfrm>
                      <a:off x="0" y="0"/>
                      <a:ext cx="1876425" cy="1958339"/>
                    </a:xfrm>
                    <a:prstGeom prst="rect">
                      <a:avLst/>
                    </a:prstGeom>
                  </pic:spPr>
                </pic:pic>
              </a:graphicData>
            </a:graphic>
          </wp:anchor>
        </w:drawing>
      </w:r>
      <w:r>
        <w:t>每年都会连续不断的为社会和企业输送出各类优秀的技术技能人才，如全国劳动模范、第十届人大代表白映玉，全国劳动模范胡明，全国五一劳动奖章获得者陈巍，全国巾帼标兵唐成凤，中车集团技术专家库专家、眉山</w:t>
      </w:r>
      <w:r>
        <w:rPr>
          <w:spacing w:val="-8"/>
        </w:rPr>
        <w:t>车辆厂首席技师甘俊林等等都是优秀毕业学生，真正实现了传承工匠精神、</w:t>
      </w:r>
      <w:r>
        <w:rPr>
          <w:spacing w:val="-1"/>
        </w:rPr>
        <w:t>技能成就梦想！</w:t>
      </w:r>
    </w:p>
    <w:p>
      <w:pPr>
        <w:pStyle w:val="4"/>
      </w:pPr>
    </w:p>
    <w:p>
      <w:pPr>
        <w:pStyle w:val="4"/>
      </w:pPr>
    </w:p>
    <w:p>
      <w:pPr>
        <w:pStyle w:val="4"/>
      </w:pPr>
    </w:p>
    <w:p>
      <w:pPr>
        <w:pStyle w:val="4"/>
      </w:pPr>
    </w:p>
    <w:p>
      <w:pPr>
        <w:pStyle w:val="4"/>
      </w:pPr>
    </w:p>
    <w:p>
      <w:pPr>
        <w:pStyle w:val="4"/>
      </w:pPr>
    </w:p>
    <w:p>
      <w:pPr>
        <w:pStyle w:val="4"/>
      </w:pPr>
    </w:p>
    <w:p>
      <w:pPr>
        <w:pStyle w:val="4"/>
      </w:pPr>
    </w:p>
    <w:p>
      <w:pPr>
        <w:pStyle w:val="4"/>
        <w:rPr>
          <w:sz w:val="25"/>
        </w:rPr>
      </w:pPr>
    </w:p>
    <w:p>
      <w:pPr>
        <w:tabs>
          <w:tab w:val="left" w:pos="3720"/>
        </w:tabs>
        <w:spacing w:before="1"/>
        <w:ind w:left="0" w:right="492" w:firstLine="0"/>
        <w:jc w:val="center"/>
        <w:rPr>
          <w:rFonts w:hint="eastAsia" w:ascii="华文楷体" w:eastAsia="华文楷体"/>
          <w:sz w:val="24"/>
        </w:rPr>
      </w:pPr>
      <w:r>
        <w:rPr>
          <w:rFonts w:hint="eastAsia" w:ascii="华文楷体" w:eastAsia="华文楷体"/>
          <w:sz w:val="24"/>
        </w:rPr>
        <w:t>白映玉</w:t>
      </w:r>
      <w:r>
        <w:rPr>
          <w:rFonts w:hint="eastAsia" w:ascii="华文楷体" w:eastAsia="华文楷体"/>
          <w:sz w:val="24"/>
        </w:rPr>
        <w:tab/>
      </w:r>
      <w:r>
        <w:rPr>
          <w:rFonts w:hint="eastAsia" w:ascii="华文楷体" w:eastAsia="华文楷体"/>
          <w:sz w:val="24"/>
        </w:rPr>
        <w:t>唐成凤</w:t>
      </w:r>
    </w:p>
    <w:p>
      <w:pPr>
        <w:pStyle w:val="4"/>
        <w:spacing w:before="3"/>
        <w:rPr>
          <w:rFonts w:ascii="华文楷体"/>
          <w:sz w:val="18"/>
        </w:rPr>
      </w:pPr>
    </w:p>
    <w:p>
      <w:pPr>
        <w:pStyle w:val="4"/>
        <w:spacing w:line="453" w:lineRule="auto"/>
        <w:ind w:left="1096" w:right="1329" w:firstLine="559"/>
        <w:jc w:val="both"/>
      </w:pPr>
      <w:r>
        <w:rPr>
          <w:spacing w:val="-24"/>
        </w:rPr>
        <w:t xml:space="preserve">学校 </w:t>
      </w:r>
      <w:r>
        <w:t>2018</w:t>
      </w:r>
      <w:r>
        <w:rPr>
          <w:spacing w:val="-19"/>
        </w:rPr>
        <w:t xml:space="preserve"> 年就业人数为 </w:t>
      </w:r>
      <w:r>
        <w:t>443</w:t>
      </w:r>
      <w:r>
        <w:rPr>
          <w:spacing w:val="-49"/>
        </w:rPr>
        <w:t xml:space="preserve"> 人</w:t>
      </w:r>
      <w:r>
        <w:t>（</w:t>
      </w:r>
      <w:r>
        <w:rPr>
          <w:spacing w:val="-2"/>
        </w:rPr>
        <w:t>不含升学</w:t>
      </w:r>
      <w:r>
        <w:rPr>
          <w:spacing w:val="-29"/>
        </w:rPr>
        <w:t>）</w:t>
      </w:r>
      <w:r>
        <w:rPr>
          <w:spacing w:val="-31"/>
        </w:rPr>
        <w:t>、</w:t>
      </w:r>
      <w:r>
        <w:t>2019</w:t>
      </w:r>
      <w:r>
        <w:rPr>
          <w:spacing w:val="-20"/>
        </w:rPr>
        <w:t xml:space="preserve"> 年就业人数为 </w:t>
      </w:r>
      <w:r>
        <w:t>362 人（不含升学），近两年央企（国企）</w:t>
      </w:r>
      <w:r>
        <w:rPr>
          <w:spacing w:val="7"/>
        </w:rPr>
        <w:t xml:space="preserve">就业率占比 </w:t>
      </w:r>
      <w:r>
        <w:t>48%、外资（合资）</w:t>
      </w:r>
      <w:r>
        <w:rPr>
          <w:spacing w:val="-11"/>
        </w:rPr>
        <w:t>企</w:t>
      </w:r>
      <w:r>
        <w:rPr>
          <w:spacing w:val="-10"/>
        </w:rPr>
        <w:t xml:space="preserve">业就业率占比 </w:t>
      </w:r>
      <w:r>
        <w:t>21</w:t>
      </w:r>
      <w:r>
        <w:rPr>
          <w:spacing w:val="-10"/>
        </w:rPr>
        <w:t xml:space="preserve">%、民营企业就业率占比 </w:t>
      </w:r>
      <w:r>
        <w:rPr>
          <w:spacing w:val="-7"/>
        </w:rPr>
        <w:t>22%，自主创业</w:t>
      </w:r>
      <w:r>
        <w:rPr>
          <w:spacing w:val="-3"/>
        </w:rPr>
        <w:t>（</w:t>
      </w:r>
      <w:r>
        <w:rPr>
          <w:spacing w:val="-5"/>
        </w:rPr>
        <w:t>含就业、应征入伍）</w:t>
      </w:r>
      <w:r>
        <w:rPr>
          <w:spacing w:val="-15"/>
        </w:rPr>
        <w:t xml:space="preserve">率占比 </w:t>
      </w:r>
      <w:r>
        <w:rPr>
          <w:spacing w:val="-3"/>
        </w:rPr>
        <w:t>9</w:t>
      </w:r>
      <w:r>
        <w:rPr>
          <w:spacing w:val="-4"/>
        </w:rPr>
        <w:t>%，为企业生产发展提供了技术技能保障，为国家技能强国计</w:t>
      </w:r>
      <w:r>
        <w:rPr>
          <w:spacing w:val="-9"/>
        </w:rPr>
        <w:t xml:space="preserve">划做出了贡献。学生毕业双证率达到 </w:t>
      </w:r>
      <w:r>
        <w:rPr>
          <w:spacing w:val="-3"/>
        </w:rPr>
        <w:t>100</w:t>
      </w:r>
      <w:r>
        <w:rPr>
          <w:spacing w:val="-12"/>
        </w:rPr>
        <w:t xml:space="preserve">%，并逐渐向 </w:t>
      </w:r>
      <w:r>
        <w:t>1+X</w:t>
      </w:r>
      <w:r>
        <w:rPr>
          <w:spacing w:val="-11"/>
        </w:rPr>
        <w:t xml:space="preserve"> 的技术技能培训要求发展，这样不仅拓宽了学生的知识、技能和就业渠道，还让学生真正</w:t>
      </w:r>
    </w:p>
    <w:p>
      <w:pPr>
        <w:spacing w:after="0" w:line="453" w:lineRule="auto"/>
        <w:jc w:val="both"/>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ind w:left="1096"/>
      </w:pPr>
      <w:r>
        <w:t>实现了一专多能的培养，为企业培养复合型人才打下良好的基础。</w:t>
      </w:r>
    </w:p>
    <w:p>
      <w:pPr>
        <w:pStyle w:val="4"/>
        <w:spacing w:before="8"/>
        <w:rPr>
          <w:sz w:val="24"/>
        </w:rPr>
      </w:pPr>
    </w:p>
    <w:p>
      <w:pPr>
        <w:pStyle w:val="4"/>
        <w:spacing w:line="453" w:lineRule="auto"/>
        <w:ind w:left="1096" w:right="1335" w:firstLine="559"/>
        <w:jc w:val="both"/>
      </w:pPr>
      <w:r>
        <w:rPr>
          <w:spacing w:val="-3"/>
        </w:rPr>
        <w:t>学校技术技能培训的专业（</w:t>
      </w:r>
      <w:r>
        <w:t>工种</w:t>
      </w:r>
      <w:r>
        <w:rPr>
          <w:spacing w:val="-3"/>
        </w:rPr>
        <w:t>）</w:t>
      </w:r>
      <w:r>
        <w:rPr>
          <w:spacing w:val="-13"/>
        </w:rPr>
        <w:t xml:space="preserve">共计 </w:t>
      </w:r>
      <w:r>
        <w:t>5</w:t>
      </w:r>
      <w:r>
        <w:rPr>
          <w:spacing w:val="-7"/>
        </w:rPr>
        <w:t xml:space="preserve"> 个，分别为焊工、电工、钳</w:t>
      </w:r>
      <w:r>
        <w:rPr>
          <w:spacing w:val="-8"/>
        </w:rPr>
        <w:t>工、车工和汽车维修工，具有初级工、中级工、高级工、技师及高级技师</w:t>
      </w:r>
      <w:r>
        <w:t>的全系列培训资格；还具有电工（低压电工作业、高压电工作业）</w:t>
      </w:r>
      <w:r>
        <w:rPr>
          <w:spacing w:val="-5"/>
        </w:rPr>
        <w:t>、焊接</w:t>
      </w:r>
      <w:r>
        <w:rPr>
          <w:spacing w:val="-1"/>
        </w:rPr>
        <w:t>与热切割作业、登高作业、非高危行业主要负责人和安全管理人员项目的</w:t>
      </w:r>
      <w:r>
        <w:rPr>
          <w:spacing w:val="-3"/>
        </w:rPr>
        <w:t>新训、复审、换证等资格。</w:t>
      </w:r>
    </w:p>
    <w:p>
      <w:pPr>
        <w:spacing w:before="0" w:line="351" w:lineRule="exact"/>
        <w:ind w:left="2226" w:right="0" w:firstLine="0"/>
        <w:jc w:val="both"/>
        <w:rPr>
          <w:b/>
          <w:sz w:val="28"/>
        </w:rPr>
      </w:pPr>
      <w:r>
        <w:rPr>
          <w:b/>
          <w:sz w:val="28"/>
        </w:rPr>
        <w:t>表 5-2 2018-2019 年学校学生职业技能培训人数统计表</w:t>
      </w:r>
    </w:p>
    <w:p>
      <w:pPr>
        <w:pStyle w:val="4"/>
        <w:spacing w:before="3"/>
        <w:rPr>
          <w:b/>
          <w:sz w:val="12"/>
        </w:rPr>
      </w:pPr>
    </w:p>
    <w:tbl>
      <w:tblPr>
        <w:tblStyle w:val="9"/>
        <w:tblW w:w="0" w:type="auto"/>
        <w:tblInd w:w="3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0"/>
        <w:gridCol w:w="916"/>
        <w:gridCol w:w="789"/>
        <w:gridCol w:w="769"/>
        <w:gridCol w:w="719"/>
        <w:gridCol w:w="779"/>
        <w:gridCol w:w="719"/>
        <w:gridCol w:w="793"/>
        <w:gridCol w:w="765"/>
        <w:gridCol w:w="748"/>
        <w:gridCol w:w="779"/>
        <w:gridCol w:w="751"/>
        <w:gridCol w:w="7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8" w:hRule="atLeast"/>
        </w:trPr>
        <w:tc>
          <w:tcPr>
            <w:tcW w:w="1200" w:type="dxa"/>
            <w:vMerge w:val="restart"/>
            <w:shd w:val="clear" w:color="auto" w:fill="00AFEF"/>
          </w:tcPr>
          <w:p>
            <w:pPr>
              <w:pStyle w:val="13"/>
              <w:spacing w:before="0"/>
              <w:jc w:val="left"/>
              <w:rPr>
                <w:b/>
                <w:sz w:val="24"/>
              </w:rPr>
            </w:pPr>
          </w:p>
          <w:p>
            <w:pPr>
              <w:pStyle w:val="13"/>
              <w:spacing w:before="5"/>
              <w:jc w:val="left"/>
              <w:rPr>
                <w:b/>
                <w:sz w:val="17"/>
              </w:rPr>
            </w:pPr>
          </w:p>
          <w:p>
            <w:pPr>
              <w:pStyle w:val="13"/>
              <w:spacing w:before="0"/>
              <w:ind w:left="299"/>
              <w:jc w:val="left"/>
              <w:rPr>
                <w:b/>
                <w:sz w:val="24"/>
              </w:rPr>
            </w:pPr>
            <w:r>
              <w:rPr>
                <w:b/>
                <w:color w:val="FFFFFF"/>
                <w:sz w:val="24"/>
              </w:rPr>
              <w:t>年 度</w:t>
            </w:r>
          </w:p>
        </w:tc>
        <w:tc>
          <w:tcPr>
            <w:tcW w:w="9230" w:type="dxa"/>
            <w:gridSpan w:val="12"/>
            <w:shd w:val="clear" w:color="auto" w:fill="00AFEF"/>
          </w:tcPr>
          <w:p>
            <w:pPr>
              <w:pStyle w:val="13"/>
              <w:spacing w:before="14" w:line="304" w:lineRule="exact"/>
              <w:ind w:left="2855" w:right="2829"/>
              <w:rPr>
                <w:b/>
                <w:sz w:val="24"/>
              </w:rPr>
            </w:pPr>
            <w:r>
              <w:rPr>
                <w:b/>
                <w:color w:val="FFFFFF"/>
                <w:sz w:val="24"/>
              </w:rPr>
              <w:t>培训专业（工种）及等级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200" w:type="dxa"/>
            <w:vMerge w:val="continue"/>
            <w:tcBorders>
              <w:top w:val="nil"/>
            </w:tcBorders>
            <w:shd w:val="clear" w:color="auto" w:fill="00AFEF"/>
          </w:tcPr>
          <w:p>
            <w:pPr>
              <w:rPr>
                <w:sz w:val="2"/>
                <w:szCs w:val="2"/>
              </w:rPr>
            </w:pPr>
          </w:p>
        </w:tc>
        <w:tc>
          <w:tcPr>
            <w:tcW w:w="1705" w:type="dxa"/>
            <w:gridSpan w:val="2"/>
            <w:shd w:val="clear" w:color="auto" w:fill="00AFEF"/>
          </w:tcPr>
          <w:p>
            <w:pPr>
              <w:pStyle w:val="13"/>
              <w:spacing w:before="77"/>
              <w:ind w:left="552"/>
              <w:jc w:val="left"/>
              <w:rPr>
                <w:b/>
                <w:sz w:val="24"/>
              </w:rPr>
            </w:pPr>
            <w:r>
              <w:rPr>
                <w:b/>
                <w:color w:val="FFFFFF"/>
                <w:sz w:val="24"/>
              </w:rPr>
              <w:t>焊 工</w:t>
            </w:r>
          </w:p>
        </w:tc>
        <w:tc>
          <w:tcPr>
            <w:tcW w:w="1488" w:type="dxa"/>
            <w:gridSpan w:val="2"/>
            <w:shd w:val="clear" w:color="auto" w:fill="00AFEF"/>
          </w:tcPr>
          <w:p>
            <w:pPr>
              <w:pStyle w:val="13"/>
              <w:spacing w:before="77"/>
              <w:ind w:left="446"/>
              <w:jc w:val="left"/>
              <w:rPr>
                <w:b/>
                <w:sz w:val="24"/>
              </w:rPr>
            </w:pPr>
            <w:r>
              <w:rPr>
                <w:b/>
                <w:color w:val="FFFFFF"/>
                <w:sz w:val="24"/>
              </w:rPr>
              <w:t>车 工</w:t>
            </w:r>
          </w:p>
        </w:tc>
        <w:tc>
          <w:tcPr>
            <w:tcW w:w="1498" w:type="dxa"/>
            <w:gridSpan w:val="2"/>
            <w:shd w:val="clear" w:color="auto" w:fill="00AFEF"/>
          </w:tcPr>
          <w:p>
            <w:pPr>
              <w:pStyle w:val="13"/>
              <w:spacing w:before="77"/>
              <w:ind w:left="151"/>
              <w:jc w:val="left"/>
              <w:rPr>
                <w:b/>
                <w:sz w:val="24"/>
              </w:rPr>
            </w:pPr>
            <w:r>
              <w:rPr>
                <w:b/>
                <w:color w:val="FFFFFF"/>
                <w:sz w:val="24"/>
              </w:rPr>
              <w:t>汽车维修工</w:t>
            </w:r>
          </w:p>
        </w:tc>
        <w:tc>
          <w:tcPr>
            <w:tcW w:w="2306" w:type="dxa"/>
            <w:gridSpan w:val="3"/>
            <w:shd w:val="clear" w:color="auto" w:fill="00AFEF"/>
          </w:tcPr>
          <w:p>
            <w:pPr>
              <w:pStyle w:val="13"/>
              <w:spacing w:before="77"/>
              <w:ind w:left="411" w:right="386"/>
              <w:rPr>
                <w:b/>
                <w:sz w:val="24"/>
              </w:rPr>
            </w:pPr>
            <w:r>
              <w:rPr>
                <w:b/>
                <w:color w:val="FFFFFF"/>
                <w:sz w:val="24"/>
              </w:rPr>
              <w:t>钳 工</w:t>
            </w:r>
          </w:p>
        </w:tc>
        <w:tc>
          <w:tcPr>
            <w:tcW w:w="2233" w:type="dxa"/>
            <w:gridSpan w:val="3"/>
            <w:shd w:val="clear" w:color="auto" w:fill="00AFEF"/>
          </w:tcPr>
          <w:p>
            <w:pPr>
              <w:pStyle w:val="13"/>
              <w:spacing w:before="77"/>
              <w:ind w:left="1069"/>
              <w:jc w:val="left"/>
              <w:rPr>
                <w:b/>
                <w:sz w:val="24"/>
              </w:rPr>
            </w:pPr>
            <w:r>
              <w:rPr>
                <w:b/>
                <w:color w:val="FFFFFF"/>
                <w:sz w:val="24"/>
              </w:rPr>
              <w:t>电 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200" w:type="dxa"/>
            <w:vMerge w:val="continue"/>
            <w:tcBorders>
              <w:top w:val="nil"/>
            </w:tcBorders>
            <w:shd w:val="clear" w:color="auto" w:fill="00AFEF"/>
          </w:tcPr>
          <w:p>
            <w:pPr>
              <w:rPr>
                <w:sz w:val="2"/>
                <w:szCs w:val="2"/>
              </w:rPr>
            </w:pPr>
          </w:p>
        </w:tc>
        <w:tc>
          <w:tcPr>
            <w:tcW w:w="916" w:type="dxa"/>
            <w:shd w:val="clear" w:color="auto" w:fill="00AFEF"/>
          </w:tcPr>
          <w:p>
            <w:pPr>
              <w:pStyle w:val="13"/>
              <w:spacing w:before="122"/>
              <w:ind w:right="200"/>
              <w:jc w:val="right"/>
              <w:rPr>
                <w:b/>
                <w:sz w:val="24"/>
              </w:rPr>
            </w:pPr>
            <w:r>
              <w:rPr>
                <w:b/>
                <w:color w:val="FFFFFF"/>
                <w:sz w:val="24"/>
              </w:rPr>
              <w:t>中级</w:t>
            </w:r>
          </w:p>
        </w:tc>
        <w:tc>
          <w:tcPr>
            <w:tcW w:w="789" w:type="dxa"/>
            <w:shd w:val="clear" w:color="auto" w:fill="00AFEF"/>
          </w:tcPr>
          <w:p>
            <w:pPr>
              <w:pStyle w:val="13"/>
              <w:spacing w:before="122"/>
              <w:ind w:left="136" w:right="121"/>
              <w:rPr>
                <w:b/>
                <w:sz w:val="24"/>
              </w:rPr>
            </w:pPr>
            <w:r>
              <w:rPr>
                <w:b/>
                <w:color w:val="FFFFFF"/>
                <w:sz w:val="24"/>
              </w:rPr>
              <w:t>高级</w:t>
            </w:r>
          </w:p>
        </w:tc>
        <w:tc>
          <w:tcPr>
            <w:tcW w:w="769" w:type="dxa"/>
            <w:shd w:val="clear" w:color="auto" w:fill="00AFEF"/>
          </w:tcPr>
          <w:p>
            <w:pPr>
              <w:pStyle w:val="13"/>
              <w:spacing w:before="122"/>
              <w:ind w:left="127" w:right="109"/>
              <w:rPr>
                <w:b/>
                <w:sz w:val="24"/>
              </w:rPr>
            </w:pPr>
            <w:r>
              <w:rPr>
                <w:b/>
                <w:color w:val="FFFFFF"/>
                <w:sz w:val="24"/>
              </w:rPr>
              <w:t>中级</w:t>
            </w:r>
          </w:p>
        </w:tc>
        <w:tc>
          <w:tcPr>
            <w:tcW w:w="719" w:type="dxa"/>
            <w:shd w:val="clear" w:color="auto" w:fill="00AFEF"/>
          </w:tcPr>
          <w:p>
            <w:pPr>
              <w:pStyle w:val="13"/>
              <w:spacing w:before="122"/>
              <w:ind w:left="102" w:right="84"/>
              <w:rPr>
                <w:b/>
                <w:sz w:val="24"/>
              </w:rPr>
            </w:pPr>
            <w:r>
              <w:rPr>
                <w:b/>
                <w:color w:val="FFFFFF"/>
                <w:sz w:val="24"/>
              </w:rPr>
              <w:t>高级</w:t>
            </w:r>
          </w:p>
        </w:tc>
        <w:tc>
          <w:tcPr>
            <w:tcW w:w="779" w:type="dxa"/>
            <w:shd w:val="clear" w:color="auto" w:fill="00AFEF"/>
          </w:tcPr>
          <w:p>
            <w:pPr>
              <w:pStyle w:val="13"/>
              <w:spacing w:before="122"/>
              <w:ind w:right="128"/>
              <w:jc w:val="right"/>
              <w:rPr>
                <w:b/>
                <w:sz w:val="24"/>
              </w:rPr>
            </w:pPr>
            <w:r>
              <w:rPr>
                <w:b/>
                <w:color w:val="FFFFFF"/>
                <w:sz w:val="24"/>
              </w:rPr>
              <w:t>中级</w:t>
            </w:r>
          </w:p>
        </w:tc>
        <w:tc>
          <w:tcPr>
            <w:tcW w:w="719" w:type="dxa"/>
            <w:shd w:val="clear" w:color="auto" w:fill="00AFEF"/>
          </w:tcPr>
          <w:p>
            <w:pPr>
              <w:pStyle w:val="13"/>
              <w:spacing w:before="122"/>
              <w:ind w:right="98"/>
              <w:jc w:val="right"/>
              <w:rPr>
                <w:b/>
                <w:sz w:val="24"/>
              </w:rPr>
            </w:pPr>
            <w:r>
              <w:rPr>
                <w:b/>
                <w:color w:val="FFFFFF"/>
                <w:sz w:val="24"/>
              </w:rPr>
              <w:t>高级</w:t>
            </w:r>
          </w:p>
        </w:tc>
        <w:tc>
          <w:tcPr>
            <w:tcW w:w="793" w:type="dxa"/>
            <w:shd w:val="clear" w:color="auto" w:fill="00AFEF"/>
          </w:tcPr>
          <w:p>
            <w:pPr>
              <w:pStyle w:val="13"/>
              <w:spacing w:before="122"/>
              <w:ind w:right="133"/>
              <w:jc w:val="right"/>
              <w:rPr>
                <w:b/>
                <w:sz w:val="24"/>
              </w:rPr>
            </w:pPr>
            <w:r>
              <w:rPr>
                <w:b/>
                <w:color w:val="FFFFFF"/>
                <w:sz w:val="24"/>
              </w:rPr>
              <w:t>初级</w:t>
            </w:r>
          </w:p>
        </w:tc>
        <w:tc>
          <w:tcPr>
            <w:tcW w:w="765" w:type="dxa"/>
            <w:shd w:val="clear" w:color="auto" w:fill="00AFEF"/>
          </w:tcPr>
          <w:p>
            <w:pPr>
              <w:pStyle w:val="13"/>
              <w:spacing w:before="122"/>
              <w:ind w:left="150"/>
              <w:jc w:val="left"/>
              <w:rPr>
                <w:b/>
                <w:sz w:val="24"/>
              </w:rPr>
            </w:pPr>
            <w:r>
              <w:rPr>
                <w:b/>
                <w:color w:val="FFFFFF"/>
                <w:sz w:val="24"/>
              </w:rPr>
              <w:t>中级</w:t>
            </w:r>
          </w:p>
        </w:tc>
        <w:tc>
          <w:tcPr>
            <w:tcW w:w="748" w:type="dxa"/>
            <w:shd w:val="clear" w:color="auto" w:fill="00AFEF"/>
          </w:tcPr>
          <w:p>
            <w:pPr>
              <w:pStyle w:val="13"/>
              <w:spacing w:before="122"/>
              <w:ind w:left="123" w:right="93"/>
              <w:rPr>
                <w:b/>
                <w:sz w:val="24"/>
              </w:rPr>
            </w:pPr>
            <w:r>
              <w:rPr>
                <w:b/>
                <w:color w:val="FFFFFF"/>
                <w:sz w:val="24"/>
              </w:rPr>
              <w:t>高级</w:t>
            </w:r>
          </w:p>
        </w:tc>
        <w:tc>
          <w:tcPr>
            <w:tcW w:w="779" w:type="dxa"/>
            <w:shd w:val="clear" w:color="auto" w:fill="00AFEF"/>
          </w:tcPr>
          <w:p>
            <w:pPr>
              <w:pStyle w:val="13"/>
              <w:spacing w:before="122"/>
              <w:ind w:left="161"/>
              <w:jc w:val="left"/>
              <w:rPr>
                <w:b/>
                <w:sz w:val="24"/>
              </w:rPr>
            </w:pPr>
            <w:r>
              <w:rPr>
                <w:b/>
                <w:color w:val="FFFFFF"/>
                <w:sz w:val="24"/>
              </w:rPr>
              <w:t>初级</w:t>
            </w:r>
          </w:p>
        </w:tc>
        <w:tc>
          <w:tcPr>
            <w:tcW w:w="751" w:type="dxa"/>
            <w:shd w:val="clear" w:color="auto" w:fill="00AFEF"/>
          </w:tcPr>
          <w:p>
            <w:pPr>
              <w:pStyle w:val="13"/>
              <w:spacing w:before="122"/>
              <w:ind w:left="127" w:right="91"/>
              <w:rPr>
                <w:b/>
                <w:sz w:val="24"/>
              </w:rPr>
            </w:pPr>
            <w:r>
              <w:rPr>
                <w:b/>
                <w:color w:val="FFFFFF"/>
                <w:sz w:val="24"/>
              </w:rPr>
              <w:t>中级</w:t>
            </w:r>
          </w:p>
        </w:tc>
        <w:tc>
          <w:tcPr>
            <w:tcW w:w="703" w:type="dxa"/>
            <w:shd w:val="clear" w:color="auto" w:fill="00AFEF"/>
          </w:tcPr>
          <w:p>
            <w:pPr>
              <w:pStyle w:val="13"/>
              <w:spacing w:before="122"/>
              <w:ind w:right="83"/>
              <w:jc w:val="right"/>
              <w:rPr>
                <w:b/>
                <w:sz w:val="24"/>
              </w:rPr>
            </w:pPr>
            <w:r>
              <w:rPr>
                <w:b/>
                <w:color w:val="FFFFFF"/>
                <w:sz w:val="24"/>
              </w:rPr>
              <w:t>高级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200" w:type="dxa"/>
          </w:tcPr>
          <w:p>
            <w:pPr>
              <w:pStyle w:val="13"/>
              <w:spacing w:before="146"/>
              <w:ind w:left="161" w:right="149"/>
              <w:rPr>
                <w:sz w:val="24"/>
              </w:rPr>
            </w:pPr>
            <w:r>
              <w:rPr>
                <w:sz w:val="24"/>
              </w:rPr>
              <w:t>2018 年</w:t>
            </w:r>
          </w:p>
        </w:tc>
        <w:tc>
          <w:tcPr>
            <w:tcW w:w="916" w:type="dxa"/>
          </w:tcPr>
          <w:p>
            <w:pPr>
              <w:pStyle w:val="13"/>
              <w:spacing w:before="146"/>
              <w:ind w:right="265"/>
              <w:jc w:val="right"/>
              <w:rPr>
                <w:sz w:val="24"/>
              </w:rPr>
            </w:pPr>
            <w:r>
              <w:rPr>
                <w:sz w:val="24"/>
              </w:rPr>
              <w:t>207</w:t>
            </w:r>
          </w:p>
        </w:tc>
        <w:tc>
          <w:tcPr>
            <w:tcW w:w="789" w:type="dxa"/>
          </w:tcPr>
          <w:p>
            <w:pPr>
              <w:pStyle w:val="13"/>
              <w:spacing w:before="146"/>
              <w:ind w:left="131" w:right="121"/>
              <w:rPr>
                <w:sz w:val="24"/>
              </w:rPr>
            </w:pPr>
            <w:r>
              <w:rPr>
                <w:sz w:val="24"/>
              </w:rPr>
              <w:t>124</w:t>
            </w:r>
          </w:p>
        </w:tc>
        <w:tc>
          <w:tcPr>
            <w:tcW w:w="769" w:type="dxa"/>
          </w:tcPr>
          <w:p>
            <w:pPr>
              <w:pStyle w:val="13"/>
              <w:spacing w:before="146"/>
              <w:ind w:left="122" w:right="109"/>
              <w:rPr>
                <w:sz w:val="24"/>
              </w:rPr>
            </w:pPr>
            <w:r>
              <w:rPr>
                <w:sz w:val="24"/>
              </w:rPr>
              <w:t>165</w:t>
            </w:r>
          </w:p>
        </w:tc>
        <w:tc>
          <w:tcPr>
            <w:tcW w:w="719" w:type="dxa"/>
          </w:tcPr>
          <w:p>
            <w:pPr>
              <w:pStyle w:val="13"/>
              <w:spacing w:before="146"/>
              <w:ind w:left="102" w:right="84"/>
              <w:rPr>
                <w:sz w:val="24"/>
              </w:rPr>
            </w:pPr>
            <w:r>
              <w:rPr>
                <w:sz w:val="24"/>
              </w:rPr>
              <w:t>73</w:t>
            </w:r>
          </w:p>
        </w:tc>
        <w:tc>
          <w:tcPr>
            <w:tcW w:w="779" w:type="dxa"/>
          </w:tcPr>
          <w:p>
            <w:pPr>
              <w:pStyle w:val="13"/>
              <w:spacing w:before="146"/>
              <w:ind w:right="193"/>
              <w:jc w:val="right"/>
              <w:rPr>
                <w:sz w:val="24"/>
              </w:rPr>
            </w:pPr>
            <w:r>
              <w:rPr>
                <w:sz w:val="24"/>
              </w:rPr>
              <w:t>474</w:t>
            </w:r>
          </w:p>
        </w:tc>
        <w:tc>
          <w:tcPr>
            <w:tcW w:w="719" w:type="dxa"/>
          </w:tcPr>
          <w:p>
            <w:pPr>
              <w:pStyle w:val="13"/>
              <w:spacing w:before="146"/>
              <w:ind w:left="246"/>
              <w:jc w:val="left"/>
              <w:rPr>
                <w:sz w:val="24"/>
              </w:rPr>
            </w:pPr>
            <w:r>
              <w:rPr>
                <w:sz w:val="24"/>
              </w:rPr>
              <w:t>30</w:t>
            </w:r>
          </w:p>
        </w:tc>
        <w:tc>
          <w:tcPr>
            <w:tcW w:w="793" w:type="dxa"/>
          </w:tcPr>
          <w:p>
            <w:pPr>
              <w:pStyle w:val="13"/>
              <w:spacing w:before="146"/>
              <w:ind w:right="199"/>
              <w:jc w:val="right"/>
              <w:rPr>
                <w:sz w:val="24"/>
              </w:rPr>
            </w:pPr>
            <w:r>
              <w:rPr>
                <w:sz w:val="24"/>
              </w:rPr>
              <w:t>465</w:t>
            </w:r>
          </w:p>
        </w:tc>
        <w:tc>
          <w:tcPr>
            <w:tcW w:w="765" w:type="dxa"/>
          </w:tcPr>
          <w:p>
            <w:pPr>
              <w:pStyle w:val="13"/>
              <w:spacing w:before="146"/>
              <w:ind w:left="210"/>
              <w:jc w:val="left"/>
              <w:rPr>
                <w:sz w:val="24"/>
              </w:rPr>
            </w:pPr>
            <w:r>
              <w:rPr>
                <w:sz w:val="24"/>
              </w:rPr>
              <w:t>330</w:t>
            </w:r>
          </w:p>
        </w:tc>
        <w:tc>
          <w:tcPr>
            <w:tcW w:w="748" w:type="dxa"/>
          </w:tcPr>
          <w:p>
            <w:pPr>
              <w:pStyle w:val="13"/>
              <w:spacing w:before="146"/>
              <w:ind w:left="123" w:right="93"/>
              <w:rPr>
                <w:sz w:val="24"/>
              </w:rPr>
            </w:pPr>
            <w:r>
              <w:rPr>
                <w:sz w:val="24"/>
              </w:rPr>
              <w:t>151</w:t>
            </w:r>
          </w:p>
        </w:tc>
        <w:tc>
          <w:tcPr>
            <w:tcW w:w="779" w:type="dxa"/>
          </w:tcPr>
          <w:p>
            <w:pPr>
              <w:pStyle w:val="13"/>
              <w:spacing w:before="146"/>
              <w:ind w:left="281"/>
              <w:jc w:val="left"/>
              <w:rPr>
                <w:sz w:val="24"/>
              </w:rPr>
            </w:pPr>
            <w:r>
              <w:rPr>
                <w:sz w:val="24"/>
              </w:rPr>
              <w:t>88</w:t>
            </w:r>
          </w:p>
        </w:tc>
        <w:tc>
          <w:tcPr>
            <w:tcW w:w="751" w:type="dxa"/>
          </w:tcPr>
          <w:p>
            <w:pPr>
              <w:pStyle w:val="13"/>
              <w:spacing w:before="146"/>
              <w:ind w:left="127" w:right="91"/>
              <w:rPr>
                <w:sz w:val="24"/>
              </w:rPr>
            </w:pPr>
            <w:r>
              <w:rPr>
                <w:sz w:val="24"/>
              </w:rPr>
              <w:t>288</w:t>
            </w:r>
          </w:p>
        </w:tc>
        <w:tc>
          <w:tcPr>
            <w:tcW w:w="703" w:type="dxa"/>
          </w:tcPr>
          <w:p>
            <w:pPr>
              <w:pStyle w:val="13"/>
              <w:spacing w:before="146"/>
              <w:ind w:right="146"/>
              <w:jc w:val="right"/>
              <w:rPr>
                <w:sz w:val="24"/>
              </w:rPr>
            </w:pPr>
            <w:r>
              <w:rPr>
                <w:sz w:val="24"/>
              </w:rPr>
              <w:t>135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1200" w:type="dxa"/>
          </w:tcPr>
          <w:p>
            <w:pPr>
              <w:pStyle w:val="13"/>
              <w:spacing w:before="107"/>
              <w:ind w:left="161" w:right="149"/>
              <w:rPr>
                <w:sz w:val="24"/>
              </w:rPr>
            </w:pPr>
            <w:r>
              <w:rPr>
                <w:sz w:val="24"/>
              </w:rPr>
              <w:t>2019 年</w:t>
            </w:r>
          </w:p>
        </w:tc>
        <w:tc>
          <w:tcPr>
            <w:tcW w:w="916" w:type="dxa"/>
          </w:tcPr>
          <w:p>
            <w:pPr>
              <w:pStyle w:val="13"/>
              <w:spacing w:before="107"/>
              <w:ind w:left="318" w:right="307"/>
              <w:rPr>
                <w:sz w:val="24"/>
              </w:rPr>
            </w:pPr>
            <w:r>
              <w:rPr>
                <w:sz w:val="24"/>
              </w:rPr>
              <w:t>91</w:t>
            </w:r>
          </w:p>
        </w:tc>
        <w:tc>
          <w:tcPr>
            <w:tcW w:w="789" w:type="dxa"/>
          </w:tcPr>
          <w:p>
            <w:pPr>
              <w:pStyle w:val="13"/>
              <w:spacing w:before="107"/>
              <w:ind w:left="131" w:right="121"/>
              <w:rPr>
                <w:sz w:val="24"/>
              </w:rPr>
            </w:pPr>
            <w:r>
              <w:rPr>
                <w:sz w:val="24"/>
              </w:rPr>
              <w:t>199</w:t>
            </w:r>
          </w:p>
        </w:tc>
        <w:tc>
          <w:tcPr>
            <w:tcW w:w="769" w:type="dxa"/>
          </w:tcPr>
          <w:p>
            <w:pPr>
              <w:pStyle w:val="13"/>
              <w:spacing w:before="107"/>
              <w:ind w:left="122" w:right="109"/>
              <w:rPr>
                <w:sz w:val="24"/>
              </w:rPr>
            </w:pPr>
            <w:r>
              <w:rPr>
                <w:sz w:val="24"/>
              </w:rPr>
              <w:t>181</w:t>
            </w:r>
          </w:p>
        </w:tc>
        <w:tc>
          <w:tcPr>
            <w:tcW w:w="719" w:type="dxa"/>
          </w:tcPr>
          <w:p>
            <w:pPr>
              <w:pStyle w:val="13"/>
              <w:spacing w:before="107"/>
              <w:ind w:left="102" w:right="84"/>
              <w:rPr>
                <w:sz w:val="24"/>
              </w:rPr>
            </w:pPr>
            <w:r>
              <w:rPr>
                <w:sz w:val="24"/>
              </w:rPr>
              <w:t>86</w:t>
            </w:r>
          </w:p>
        </w:tc>
        <w:tc>
          <w:tcPr>
            <w:tcW w:w="779" w:type="dxa"/>
          </w:tcPr>
          <w:p>
            <w:pPr>
              <w:pStyle w:val="13"/>
              <w:spacing w:before="107"/>
              <w:ind w:right="193"/>
              <w:jc w:val="right"/>
              <w:rPr>
                <w:sz w:val="24"/>
              </w:rPr>
            </w:pPr>
            <w:r>
              <w:rPr>
                <w:sz w:val="24"/>
              </w:rPr>
              <w:t>290</w:t>
            </w:r>
          </w:p>
        </w:tc>
        <w:tc>
          <w:tcPr>
            <w:tcW w:w="719" w:type="dxa"/>
          </w:tcPr>
          <w:p>
            <w:pPr>
              <w:pStyle w:val="13"/>
              <w:spacing w:before="107"/>
              <w:ind w:right="162"/>
              <w:jc w:val="right"/>
              <w:rPr>
                <w:sz w:val="24"/>
              </w:rPr>
            </w:pPr>
            <w:r>
              <w:rPr>
                <w:sz w:val="24"/>
              </w:rPr>
              <w:t>205</w:t>
            </w:r>
          </w:p>
        </w:tc>
        <w:tc>
          <w:tcPr>
            <w:tcW w:w="793" w:type="dxa"/>
          </w:tcPr>
          <w:p>
            <w:pPr>
              <w:pStyle w:val="13"/>
              <w:spacing w:before="107"/>
              <w:ind w:right="199"/>
              <w:jc w:val="right"/>
              <w:rPr>
                <w:sz w:val="24"/>
              </w:rPr>
            </w:pPr>
            <w:r>
              <w:rPr>
                <w:sz w:val="24"/>
              </w:rPr>
              <w:t>952</w:t>
            </w:r>
          </w:p>
        </w:tc>
        <w:tc>
          <w:tcPr>
            <w:tcW w:w="765" w:type="dxa"/>
          </w:tcPr>
          <w:p>
            <w:pPr>
              <w:pStyle w:val="13"/>
              <w:spacing w:before="107"/>
              <w:ind w:left="210"/>
              <w:jc w:val="left"/>
              <w:rPr>
                <w:sz w:val="24"/>
              </w:rPr>
            </w:pPr>
            <w:r>
              <w:rPr>
                <w:sz w:val="24"/>
              </w:rPr>
              <w:t>602</w:t>
            </w:r>
          </w:p>
        </w:tc>
        <w:tc>
          <w:tcPr>
            <w:tcW w:w="748" w:type="dxa"/>
          </w:tcPr>
          <w:p>
            <w:pPr>
              <w:pStyle w:val="13"/>
              <w:spacing w:before="107"/>
              <w:ind w:left="123" w:right="93"/>
              <w:rPr>
                <w:sz w:val="24"/>
              </w:rPr>
            </w:pPr>
            <w:r>
              <w:rPr>
                <w:sz w:val="24"/>
              </w:rPr>
              <w:t>306</w:t>
            </w:r>
          </w:p>
        </w:tc>
        <w:tc>
          <w:tcPr>
            <w:tcW w:w="779" w:type="dxa"/>
          </w:tcPr>
          <w:p>
            <w:pPr>
              <w:pStyle w:val="13"/>
              <w:spacing w:before="107"/>
              <w:ind w:left="221"/>
              <w:jc w:val="left"/>
              <w:rPr>
                <w:sz w:val="24"/>
              </w:rPr>
            </w:pPr>
            <w:r>
              <w:rPr>
                <w:sz w:val="24"/>
              </w:rPr>
              <w:t>284</w:t>
            </w:r>
          </w:p>
        </w:tc>
        <w:tc>
          <w:tcPr>
            <w:tcW w:w="751" w:type="dxa"/>
          </w:tcPr>
          <w:p>
            <w:pPr>
              <w:pStyle w:val="13"/>
              <w:spacing w:before="107"/>
              <w:ind w:left="127" w:right="91"/>
              <w:rPr>
                <w:sz w:val="24"/>
              </w:rPr>
            </w:pPr>
            <w:r>
              <w:rPr>
                <w:sz w:val="24"/>
              </w:rPr>
              <w:t>541</w:t>
            </w:r>
          </w:p>
        </w:tc>
        <w:tc>
          <w:tcPr>
            <w:tcW w:w="703" w:type="dxa"/>
          </w:tcPr>
          <w:p>
            <w:pPr>
              <w:pStyle w:val="13"/>
              <w:spacing w:before="107"/>
              <w:ind w:right="146"/>
              <w:jc w:val="right"/>
              <w:rPr>
                <w:sz w:val="24"/>
              </w:rPr>
            </w:pPr>
            <w:r>
              <w:rPr>
                <w:sz w:val="24"/>
              </w:rPr>
              <w:t>388</w:t>
            </w:r>
          </w:p>
        </w:tc>
      </w:tr>
    </w:tbl>
    <w:p>
      <w:pPr>
        <w:pStyle w:val="4"/>
        <w:rPr>
          <w:b/>
        </w:rPr>
      </w:pPr>
    </w:p>
    <w:p>
      <w:pPr>
        <w:pStyle w:val="4"/>
        <w:spacing w:before="3"/>
        <w:rPr>
          <w:b/>
          <w:sz w:val="37"/>
        </w:rPr>
      </w:pPr>
    </w:p>
    <w:p>
      <w:pPr>
        <w:tabs>
          <w:tab w:val="left" w:pos="1058"/>
        </w:tabs>
        <w:spacing w:before="0"/>
        <w:ind w:left="0" w:right="239" w:firstLine="0"/>
        <w:jc w:val="center"/>
        <w:rPr>
          <w:b/>
          <w:sz w:val="28"/>
        </w:rPr>
      </w:pPr>
      <w:r>
        <w:rPr>
          <w:b/>
          <w:sz w:val="28"/>
        </w:rPr>
        <w:t>表</w:t>
      </w:r>
      <w:r>
        <w:rPr>
          <w:b/>
          <w:spacing w:val="-73"/>
          <w:sz w:val="28"/>
        </w:rPr>
        <w:t xml:space="preserve"> </w:t>
      </w:r>
      <w:r>
        <w:rPr>
          <w:b/>
          <w:sz w:val="28"/>
        </w:rPr>
        <w:t>5-3</w:t>
      </w:r>
      <w:r>
        <w:rPr>
          <w:b/>
          <w:sz w:val="28"/>
        </w:rPr>
        <w:tab/>
      </w:r>
      <w:r>
        <w:rPr>
          <w:b/>
          <w:sz w:val="28"/>
        </w:rPr>
        <w:t>2018-2019</w:t>
      </w:r>
      <w:r>
        <w:rPr>
          <w:b/>
          <w:spacing w:val="-73"/>
          <w:sz w:val="28"/>
        </w:rPr>
        <w:t xml:space="preserve"> </w:t>
      </w:r>
      <w:r>
        <w:rPr>
          <w:b/>
          <w:sz w:val="28"/>
        </w:rPr>
        <w:t>年学校学生特种作业培训统计表</w:t>
      </w:r>
    </w:p>
    <w:p>
      <w:pPr>
        <w:pStyle w:val="4"/>
        <w:spacing w:before="3"/>
        <w:rPr>
          <w:b/>
          <w:sz w:val="12"/>
        </w:rPr>
      </w:pPr>
    </w:p>
    <w:tbl>
      <w:tblPr>
        <w:tblStyle w:val="9"/>
        <w:tblW w:w="0" w:type="auto"/>
        <w:tblInd w:w="11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38"/>
        <w:gridCol w:w="2717"/>
        <w:gridCol w:w="29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 w:hRule="atLeast"/>
        </w:trPr>
        <w:tc>
          <w:tcPr>
            <w:tcW w:w="3238" w:type="dxa"/>
            <w:vMerge w:val="restart"/>
            <w:shd w:val="clear" w:color="auto" w:fill="00AFEF"/>
          </w:tcPr>
          <w:p>
            <w:pPr>
              <w:pStyle w:val="13"/>
              <w:spacing w:before="5"/>
              <w:jc w:val="left"/>
              <w:rPr>
                <w:b/>
                <w:sz w:val="29"/>
              </w:rPr>
            </w:pPr>
          </w:p>
          <w:p>
            <w:pPr>
              <w:pStyle w:val="13"/>
              <w:spacing w:before="0"/>
              <w:ind w:left="1178" w:right="1169"/>
              <w:rPr>
                <w:b/>
                <w:sz w:val="24"/>
              </w:rPr>
            </w:pPr>
            <w:r>
              <w:rPr>
                <w:b/>
                <w:color w:val="FFFFFF"/>
                <w:sz w:val="24"/>
              </w:rPr>
              <w:t>年 度</w:t>
            </w:r>
          </w:p>
        </w:tc>
        <w:tc>
          <w:tcPr>
            <w:tcW w:w="5694" w:type="dxa"/>
            <w:gridSpan w:val="2"/>
            <w:shd w:val="clear" w:color="auto" w:fill="00AFEF"/>
          </w:tcPr>
          <w:p>
            <w:pPr>
              <w:pStyle w:val="13"/>
              <w:spacing w:before="136"/>
              <w:ind w:left="1884"/>
              <w:jc w:val="left"/>
              <w:rPr>
                <w:b/>
                <w:sz w:val="24"/>
              </w:rPr>
            </w:pPr>
            <w:r>
              <w:rPr>
                <w:b/>
                <w:color w:val="FFFFFF"/>
                <w:sz w:val="24"/>
              </w:rPr>
              <w:t>培训专业（工种）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238" w:type="dxa"/>
            <w:vMerge w:val="continue"/>
            <w:tcBorders>
              <w:top w:val="nil"/>
            </w:tcBorders>
            <w:shd w:val="clear" w:color="auto" w:fill="00AFEF"/>
          </w:tcPr>
          <w:p>
            <w:pPr>
              <w:rPr>
                <w:sz w:val="2"/>
                <w:szCs w:val="2"/>
              </w:rPr>
            </w:pPr>
          </w:p>
        </w:tc>
        <w:tc>
          <w:tcPr>
            <w:tcW w:w="2717" w:type="dxa"/>
            <w:shd w:val="clear" w:color="auto" w:fill="00AFEF"/>
          </w:tcPr>
          <w:p>
            <w:pPr>
              <w:pStyle w:val="13"/>
              <w:spacing w:before="79"/>
              <w:ind w:left="677" w:right="663"/>
              <w:rPr>
                <w:b/>
                <w:sz w:val="24"/>
              </w:rPr>
            </w:pPr>
            <w:r>
              <w:rPr>
                <w:b/>
                <w:color w:val="FFFFFF"/>
                <w:sz w:val="24"/>
              </w:rPr>
              <w:t>焊 工（人）</w:t>
            </w:r>
          </w:p>
        </w:tc>
        <w:tc>
          <w:tcPr>
            <w:tcW w:w="2977" w:type="dxa"/>
            <w:shd w:val="clear" w:color="auto" w:fill="00AFEF"/>
          </w:tcPr>
          <w:p>
            <w:pPr>
              <w:pStyle w:val="13"/>
              <w:spacing w:before="79"/>
              <w:ind w:left="805" w:right="795"/>
              <w:rPr>
                <w:b/>
                <w:sz w:val="24"/>
              </w:rPr>
            </w:pPr>
            <w:r>
              <w:rPr>
                <w:b/>
                <w:color w:val="FFFFFF"/>
                <w:sz w:val="24"/>
              </w:rPr>
              <w:t>电 工（人）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3238" w:type="dxa"/>
          </w:tcPr>
          <w:p>
            <w:pPr>
              <w:pStyle w:val="13"/>
              <w:spacing w:before="105"/>
              <w:ind w:left="1178" w:right="1169"/>
              <w:rPr>
                <w:sz w:val="24"/>
              </w:rPr>
            </w:pPr>
            <w:r>
              <w:rPr>
                <w:sz w:val="24"/>
              </w:rPr>
              <w:t>2018 年</w:t>
            </w:r>
          </w:p>
        </w:tc>
        <w:tc>
          <w:tcPr>
            <w:tcW w:w="2717" w:type="dxa"/>
          </w:tcPr>
          <w:p>
            <w:pPr>
              <w:pStyle w:val="13"/>
              <w:spacing w:before="105"/>
              <w:ind w:left="677" w:right="662"/>
              <w:rPr>
                <w:sz w:val="24"/>
              </w:rPr>
            </w:pPr>
            <w:r>
              <w:rPr>
                <w:sz w:val="24"/>
              </w:rPr>
              <w:t>572</w:t>
            </w:r>
          </w:p>
        </w:tc>
        <w:tc>
          <w:tcPr>
            <w:tcW w:w="2977" w:type="dxa"/>
          </w:tcPr>
          <w:p>
            <w:pPr>
              <w:pStyle w:val="13"/>
              <w:spacing w:before="105"/>
              <w:ind w:left="805" w:right="795"/>
              <w:rPr>
                <w:sz w:val="24"/>
              </w:rPr>
            </w:pPr>
            <w:r>
              <w:rPr>
                <w:sz w:val="24"/>
              </w:rPr>
              <w:t>456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238" w:type="dxa"/>
          </w:tcPr>
          <w:p>
            <w:pPr>
              <w:pStyle w:val="13"/>
              <w:spacing w:before="119"/>
              <w:ind w:left="1178" w:right="1169"/>
              <w:rPr>
                <w:sz w:val="24"/>
              </w:rPr>
            </w:pPr>
            <w:r>
              <w:rPr>
                <w:sz w:val="24"/>
              </w:rPr>
              <w:t>2019 年</w:t>
            </w:r>
          </w:p>
        </w:tc>
        <w:tc>
          <w:tcPr>
            <w:tcW w:w="2717" w:type="dxa"/>
          </w:tcPr>
          <w:p>
            <w:pPr>
              <w:pStyle w:val="13"/>
              <w:spacing w:before="119"/>
              <w:ind w:left="677" w:right="662"/>
              <w:rPr>
                <w:sz w:val="24"/>
              </w:rPr>
            </w:pPr>
            <w:r>
              <w:rPr>
                <w:sz w:val="24"/>
              </w:rPr>
              <w:t>333</w:t>
            </w:r>
          </w:p>
        </w:tc>
        <w:tc>
          <w:tcPr>
            <w:tcW w:w="2977" w:type="dxa"/>
          </w:tcPr>
          <w:p>
            <w:pPr>
              <w:pStyle w:val="13"/>
              <w:spacing w:before="119"/>
              <w:ind w:left="805" w:right="795"/>
              <w:rPr>
                <w:sz w:val="24"/>
              </w:rPr>
            </w:pPr>
            <w:r>
              <w:rPr>
                <w:sz w:val="24"/>
              </w:rPr>
              <w:t>591</w:t>
            </w:r>
          </w:p>
        </w:tc>
      </w:tr>
    </w:tbl>
    <w:p>
      <w:pPr>
        <w:spacing w:after="0"/>
        <w:rPr>
          <w:sz w:val="24"/>
        </w:rPr>
        <w:sectPr>
          <w:pgSz w:w="11850" w:h="16110"/>
          <w:pgMar w:top="1940" w:right="80" w:bottom="1800" w:left="320" w:header="1552" w:footer="1609" w:gutter="0"/>
          <w:cols w:space="720" w:num="1"/>
        </w:sectPr>
      </w:pPr>
    </w:p>
    <w:p>
      <w:pPr>
        <w:pStyle w:val="4"/>
        <w:spacing w:before="1"/>
        <w:rPr>
          <w:b/>
          <w:sz w:val="26"/>
        </w:rPr>
      </w:pPr>
    </w:p>
    <w:p>
      <w:pPr>
        <w:pStyle w:val="3"/>
        <w:numPr>
          <w:ilvl w:val="1"/>
          <w:numId w:val="2"/>
        </w:numPr>
        <w:tabs>
          <w:tab w:val="left" w:pos="2153"/>
        </w:tabs>
        <w:spacing w:before="62" w:after="0" w:line="240" w:lineRule="auto"/>
        <w:ind w:left="2152" w:right="0" w:hanging="495"/>
        <w:jc w:val="left"/>
        <w:rPr>
          <w:rFonts w:hint="eastAsia" w:ascii="黑体" w:eastAsia="黑体"/>
        </w:rPr>
      </w:pPr>
      <w:r>
        <w:rPr>
          <w:rFonts w:hint="eastAsia" w:ascii="黑体" w:eastAsia="黑体"/>
        </w:rPr>
        <w:t>社会服务情况：积极服务社会</w:t>
      </w:r>
    </w:p>
    <w:p>
      <w:pPr>
        <w:pStyle w:val="4"/>
        <w:spacing w:before="1"/>
        <w:rPr>
          <w:rFonts w:ascii="黑体"/>
          <w:b/>
          <w:sz w:val="26"/>
        </w:rPr>
      </w:pPr>
    </w:p>
    <w:p>
      <w:pPr>
        <w:pStyle w:val="4"/>
        <w:spacing w:line="451" w:lineRule="auto"/>
        <w:ind w:left="1096" w:right="1330" w:firstLine="559"/>
        <w:jc w:val="both"/>
      </w:pPr>
      <w:r>
        <w:rPr>
          <w:spacing w:val="-1"/>
        </w:rPr>
        <w:t>学校利用现有实训设施设备大力开展技术服务，使技能培训、鉴定等</w:t>
      </w:r>
      <w:r>
        <w:t>常态化。每年为企业职工开展了大规模、多层面、多样化的高技能人才培</w:t>
      </w:r>
      <w:r>
        <w:rPr>
          <w:spacing w:val="-11"/>
        </w:rPr>
        <w:t xml:space="preserve">训，为企业生产发展储备了高技能人才。从 </w:t>
      </w:r>
      <w:r>
        <w:t>2014</w:t>
      </w:r>
      <w:r>
        <w:rPr>
          <w:spacing w:val="-11"/>
        </w:rPr>
        <w:t xml:space="preserve"> 年起至今，学校连续开展</w:t>
      </w:r>
    </w:p>
    <w:p>
      <w:pPr>
        <w:pStyle w:val="4"/>
        <w:spacing w:before="6" w:line="453" w:lineRule="auto"/>
        <w:ind w:left="1096" w:right="1329"/>
        <w:jc w:val="both"/>
      </w:pPr>
      <w:r>
        <w:rPr>
          <w:spacing w:val="-12"/>
        </w:rPr>
        <w:t xml:space="preserve">高技能人才培训 </w:t>
      </w:r>
      <w:r>
        <w:t>29</w:t>
      </w:r>
      <w:r>
        <w:rPr>
          <w:spacing w:val="-28"/>
        </w:rPr>
        <w:t xml:space="preserve"> 期，培训技师人数已达 </w:t>
      </w:r>
      <w:r>
        <w:t>10411</w:t>
      </w:r>
      <w:r>
        <w:rPr>
          <w:spacing w:val="-33"/>
        </w:rPr>
        <w:t xml:space="preserve"> 人，高级技师人数 </w:t>
      </w:r>
      <w:r>
        <w:t>465</w:t>
      </w:r>
      <w:r>
        <w:rPr>
          <w:spacing w:val="-28"/>
        </w:rPr>
        <w:t xml:space="preserve"> 人， </w:t>
      </w:r>
      <w:r>
        <w:rPr>
          <w:spacing w:val="-10"/>
        </w:rPr>
        <w:t>为技能兴蓉、技能强国做出了卓越贡献。</w:t>
      </w:r>
    </w:p>
    <w:p>
      <w:pPr>
        <w:pStyle w:val="4"/>
        <w:spacing w:line="451" w:lineRule="auto"/>
        <w:ind w:left="1096" w:right="1329" w:firstLine="559"/>
        <w:jc w:val="both"/>
      </w:pPr>
      <w:r>
        <w:t xml:space="preserve">高技能人才培训有一套完整的培训和管理制度，并成立了高技能人才培训领导小组和专业（工种）工作小组，所有理论和实操教师全部持证上岗，并且每班都配备了专职班主任进行管理。学校还深入企业开展技术技能的培训调研，首先深入企业内部抽样调查用工需求，培养出具有实用价值的学员，其次是学员在接受一部分理论知识后，到企业现场分析研究， 将理论知识运用于实践，最后根据报名人数走进企业，将课堂搬进企业， </w:t>
      </w:r>
      <w:r>
        <w:rPr>
          <w:spacing w:val="-8"/>
        </w:rPr>
        <w:t>带上投影器材和准备好的技术技能“专业</w:t>
      </w:r>
      <w:r>
        <w:t>（工种</w:t>
      </w:r>
      <w:r>
        <w:rPr>
          <w:spacing w:val="-41"/>
        </w:rPr>
        <w:t>）</w:t>
      </w:r>
      <w:r>
        <w:rPr>
          <w:spacing w:val="-13"/>
        </w:rPr>
        <w:t>培训包”，将“新工艺、新技术、新材料、新设备”贯穿整个培训过程，为员工提供最新知识、最</w:t>
      </w:r>
      <w:r>
        <w:rPr>
          <w:spacing w:val="-11"/>
        </w:rPr>
        <w:t xml:space="preserve">便捷和最优质的培训服务，培训期间的学员满意度达到 </w:t>
      </w:r>
      <w:r>
        <w:t>95</w:t>
      </w:r>
      <w:r>
        <w:rPr>
          <w:spacing w:val="-2"/>
        </w:rPr>
        <w:t>%以上，企业满</w:t>
      </w:r>
      <w:r>
        <w:rPr>
          <w:spacing w:val="-15"/>
        </w:rPr>
        <w:t xml:space="preserve">意度达到 </w:t>
      </w:r>
      <w:r>
        <w:t>90</w:t>
      </w:r>
      <w:r>
        <w:rPr>
          <w:spacing w:val="-3"/>
        </w:rPr>
        <w:t>%以上，深受员工和企业的好评。</w:t>
      </w:r>
    </w:p>
    <w:p>
      <w:pPr>
        <w:spacing w:before="12"/>
        <w:ind w:left="2500" w:right="0" w:firstLine="0"/>
        <w:jc w:val="both"/>
        <w:rPr>
          <w:b/>
          <w:sz w:val="28"/>
        </w:rPr>
      </w:pPr>
      <w:r>
        <w:rPr>
          <w:b/>
          <w:sz w:val="28"/>
        </w:rPr>
        <w:t>表 5-4 2018-2019 年学校高技能人才培训人数统计表</w:t>
      </w:r>
    </w:p>
    <w:p>
      <w:pPr>
        <w:spacing w:after="0"/>
        <w:jc w:val="both"/>
        <w:rPr>
          <w:sz w:val="28"/>
        </w:rPr>
        <w:sectPr>
          <w:pgSz w:w="11850" w:h="16110"/>
          <w:pgMar w:top="2020" w:right="80" w:bottom="1760" w:left="320" w:header="1537" w:footer="1576" w:gutter="0"/>
          <w:cols w:space="720" w:num="1"/>
        </w:sectPr>
      </w:pPr>
    </w:p>
    <w:p>
      <w:pPr>
        <w:pStyle w:val="4"/>
        <w:rPr>
          <w:b/>
          <w:sz w:val="20"/>
        </w:rPr>
      </w:pPr>
    </w:p>
    <w:p>
      <w:pPr>
        <w:pStyle w:val="4"/>
        <w:spacing w:before="9"/>
        <w:rPr>
          <w:b/>
          <w:sz w:val="22"/>
        </w:rPr>
      </w:pPr>
    </w:p>
    <w:tbl>
      <w:tblPr>
        <w:tblStyle w:val="9"/>
        <w:tblW w:w="0" w:type="auto"/>
        <w:tblInd w:w="1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56"/>
        <w:gridCol w:w="706"/>
        <w:gridCol w:w="1244"/>
        <w:gridCol w:w="751"/>
        <w:gridCol w:w="1186"/>
        <w:gridCol w:w="734"/>
        <w:gridCol w:w="1274"/>
        <w:gridCol w:w="780"/>
        <w:gridCol w:w="1260"/>
        <w:gridCol w:w="795"/>
        <w:gridCol w:w="12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256" w:type="dxa"/>
            <w:vMerge w:val="restart"/>
            <w:shd w:val="clear" w:color="auto" w:fill="00AFEF"/>
          </w:tcPr>
          <w:p>
            <w:pPr>
              <w:pStyle w:val="13"/>
              <w:spacing w:before="0"/>
              <w:jc w:val="left"/>
              <w:rPr>
                <w:b/>
                <w:sz w:val="24"/>
              </w:rPr>
            </w:pPr>
          </w:p>
          <w:p>
            <w:pPr>
              <w:pStyle w:val="13"/>
              <w:spacing w:before="8"/>
              <w:jc w:val="left"/>
              <w:rPr>
                <w:b/>
                <w:sz w:val="24"/>
              </w:rPr>
            </w:pPr>
          </w:p>
          <w:p>
            <w:pPr>
              <w:pStyle w:val="13"/>
              <w:spacing w:before="1"/>
              <w:ind w:left="446"/>
              <w:jc w:val="left"/>
              <w:rPr>
                <w:b/>
                <w:sz w:val="24"/>
              </w:rPr>
            </w:pPr>
            <w:r>
              <w:rPr>
                <w:b/>
                <w:color w:val="FFFFFF"/>
                <w:sz w:val="24"/>
              </w:rPr>
              <w:t>年 度</w:t>
            </w:r>
          </w:p>
        </w:tc>
        <w:tc>
          <w:tcPr>
            <w:tcW w:w="9961" w:type="dxa"/>
            <w:gridSpan w:val="10"/>
            <w:shd w:val="clear" w:color="auto" w:fill="00AFEF"/>
          </w:tcPr>
          <w:p>
            <w:pPr>
              <w:pStyle w:val="13"/>
              <w:spacing w:before="55"/>
              <w:ind w:left="3210" w:right="3206"/>
              <w:rPr>
                <w:b/>
                <w:sz w:val="24"/>
              </w:rPr>
            </w:pPr>
            <w:r>
              <w:rPr>
                <w:b/>
                <w:color w:val="FFFFFF"/>
                <w:sz w:val="24"/>
              </w:rPr>
              <w:t>培训专业（工种）及等级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256" w:type="dxa"/>
            <w:vMerge w:val="continue"/>
            <w:tcBorders>
              <w:top w:val="nil"/>
            </w:tcBorders>
            <w:shd w:val="clear" w:color="auto" w:fill="00AFEF"/>
          </w:tcPr>
          <w:p>
            <w:pPr>
              <w:rPr>
                <w:sz w:val="2"/>
                <w:szCs w:val="2"/>
              </w:rPr>
            </w:pPr>
          </w:p>
        </w:tc>
        <w:tc>
          <w:tcPr>
            <w:tcW w:w="1950" w:type="dxa"/>
            <w:gridSpan w:val="2"/>
            <w:shd w:val="clear" w:color="auto" w:fill="00AFEF"/>
          </w:tcPr>
          <w:p>
            <w:pPr>
              <w:pStyle w:val="13"/>
              <w:spacing w:before="122"/>
              <w:ind w:left="648" w:right="648"/>
              <w:rPr>
                <w:b/>
                <w:sz w:val="24"/>
              </w:rPr>
            </w:pPr>
            <w:r>
              <w:rPr>
                <w:b/>
                <w:color w:val="FFFFFF"/>
                <w:sz w:val="24"/>
              </w:rPr>
              <w:t>焊 工</w:t>
            </w:r>
          </w:p>
        </w:tc>
        <w:tc>
          <w:tcPr>
            <w:tcW w:w="1937" w:type="dxa"/>
            <w:gridSpan w:val="2"/>
            <w:shd w:val="clear" w:color="auto" w:fill="00AFEF"/>
          </w:tcPr>
          <w:p>
            <w:pPr>
              <w:pStyle w:val="13"/>
              <w:spacing w:before="122"/>
              <w:ind w:left="643" w:right="641"/>
              <w:rPr>
                <w:b/>
                <w:sz w:val="24"/>
              </w:rPr>
            </w:pPr>
            <w:r>
              <w:rPr>
                <w:b/>
                <w:color w:val="FFFFFF"/>
                <w:sz w:val="24"/>
              </w:rPr>
              <w:t>车 工</w:t>
            </w:r>
          </w:p>
        </w:tc>
        <w:tc>
          <w:tcPr>
            <w:tcW w:w="2008" w:type="dxa"/>
            <w:gridSpan w:val="2"/>
            <w:tcBorders>
              <w:right w:val="single" w:color="000000" w:sz="6" w:space="0"/>
            </w:tcBorders>
            <w:shd w:val="clear" w:color="auto" w:fill="00AFEF"/>
          </w:tcPr>
          <w:p>
            <w:pPr>
              <w:pStyle w:val="13"/>
              <w:spacing w:before="122"/>
              <w:ind w:left="397"/>
              <w:jc w:val="left"/>
              <w:rPr>
                <w:b/>
                <w:sz w:val="24"/>
              </w:rPr>
            </w:pPr>
            <w:r>
              <w:rPr>
                <w:b/>
                <w:color w:val="FFFFFF"/>
                <w:sz w:val="24"/>
              </w:rPr>
              <w:t>汽车维修工</w:t>
            </w:r>
          </w:p>
        </w:tc>
        <w:tc>
          <w:tcPr>
            <w:tcW w:w="2040" w:type="dxa"/>
            <w:gridSpan w:val="2"/>
            <w:tcBorders>
              <w:left w:val="single" w:color="000000" w:sz="6" w:space="0"/>
            </w:tcBorders>
            <w:shd w:val="clear" w:color="auto" w:fill="00AFEF"/>
          </w:tcPr>
          <w:p>
            <w:pPr>
              <w:pStyle w:val="13"/>
              <w:spacing w:before="122"/>
              <w:ind w:left="694" w:right="689"/>
              <w:rPr>
                <w:b/>
                <w:sz w:val="24"/>
              </w:rPr>
            </w:pPr>
            <w:r>
              <w:rPr>
                <w:b/>
                <w:color w:val="FFFFFF"/>
                <w:sz w:val="24"/>
              </w:rPr>
              <w:t>钳 工</w:t>
            </w:r>
          </w:p>
        </w:tc>
        <w:tc>
          <w:tcPr>
            <w:tcW w:w="2026" w:type="dxa"/>
            <w:gridSpan w:val="2"/>
            <w:shd w:val="clear" w:color="auto" w:fill="00AFEF"/>
          </w:tcPr>
          <w:p>
            <w:pPr>
              <w:pStyle w:val="13"/>
              <w:spacing w:before="122"/>
              <w:ind w:left="953"/>
              <w:jc w:val="left"/>
              <w:rPr>
                <w:b/>
                <w:sz w:val="24"/>
              </w:rPr>
            </w:pPr>
            <w:r>
              <w:rPr>
                <w:b/>
                <w:color w:val="FFFFFF"/>
                <w:sz w:val="24"/>
              </w:rPr>
              <w:t>电 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256" w:type="dxa"/>
            <w:vMerge w:val="continue"/>
            <w:tcBorders>
              <w:top w:val="nil"/>
            </w:tcBorders>
            <w:shd w:val="clear" w:color="auto" w:fill="00AFEF"/>
          </w:tcPr>
          <w:p>
            <w:pPr>
              <w:rPr>
                <w:sz w:val="2"/>
                <w:szCs w:val="2"/>
              </w:rPr>
            </w:pPr>
          </w:p>
        </w:tc>
        <w:tc>
          <w:tcPr>
            <w:tcW w:w="706" w:type="dxa"/>
            <w:shd w:val="clear" w:color="auto" w:fill="00AFEF"/>
          </w:tcPr>
          <w:p>
            <w:pPr>
              <w:pStyle w:val="13"/>
              <w:spacing w:before="127"/>
              <w:ind w:left="107"/>
              <w:jc w:val="left"/>
              <w:rPr>
                <w:b/>
                <w:sz w:val="24"/>
              </w:rPr>
            </w:pPr>
            <w:r>
              <w:rPr>
                <w:b/>
                <w:color w:val="FFFFFF"/>
                <w:sz w:val="24"/>
              </w:rPr>
              <w:t>技师</w:t>
            </w:r>
          </w:p>
        </w:tc>
        <w:tc>
          <w:tcPr>
            <w:tcW w:w="1244" w:type="dxa"/>
            <w:shd w:val="clear" w:color="auto" w:fill="00AFEF"/>
          </w:tcPr>
          <w:p>
            <w:pPr>
              <w:pStyle w:val="13"/>
              <w:spacing w:before="127"/>
              <w:ind w:left="115" w:right="114"/>
              <w:rPr>
                <w:b/>
                <w:sz w:val="24"/>
              </w:rPr>
            </w:pPr>
            <w:r>
              <w:rPr>
                <w:b/>
                <w:color w:val="FFFFFF"/>
                <w:sz w:val="24"/>
              </w:rPr>
              <w:t>高级技师</w:t>
            </w:r>
          </w:p>
        </w:tc>
        <w:tc>
          <w:tcPr>
            <w:tcW w:w="751" w:type="dxa"/>
            <w:shd w:val="clear" w:color="auto" w:fill="00AFEF"/>
          </w:tcPr>
          <w:p>
            <w:pPr>
              <w:pStyle w:val="13"/>
              <w:spacing w:before="127"/>
              <w:ind w:left="130"/>
              <w:jc w:val="left"/>
              <w:rPr>
                <w:b/>
                <w:sz w:val="24"/>
              </w:rPr>
            </w:pPr>
            <w:r>
              <w:rPr>
                <w:b/>
                <w:color w:val="FFFFFF"/>
                <w:sz w:val="24"/>
              </w:rPr>
              <w:t>技师</w:t>
            </w:r>
          </w:p>
        </w:tc>
        <w:tc>
          <w:tcPr>
            <w:tcW w:w="1186" w:type="dxa"/>
            <w:shd w:val="clear" w:color="auto" w:fill="00AFEF"/>
          </w:tcPr>
          <w:p>
            <w:pPr>
              <w:pStyle w:val="13"/>
              <w:spacing w:before="127"/>
              <w:ind w:left="87" w:right="85"/>
              <w:rPr>
                <w:b/>
                <w:sz w:val="24"/>
              </w:rPr>
            </w:pPr>
            <w:r>
              <w:rPr>
                <w:b/>
                <w:color w:val="FFFFFF"/>
                <w:sz w:val="24"/>
              </w:rPr>
              <w:t>高级技师</w:t>
            </w:r>
          </w:p>
        </w:tc>
        <w:tc>
          <w:tcPr>
            <w:tcW w:w="734" w:type="dxa"/>
            <w:shd w:val="clear" w:color="auto" w:fill="00AFEF"/>
          </w:tcPr>
          <w:p>
            <w:pPr>
              <w:pStyle w:val="13"/>
              <w:spacing w:before="127"/>
              <w:ind w:right="115"/>
              <w:jc w:val="right"/>
              <w:rPr>
                <w:b/>
                <w:sz w:val="24"/>
              </w:rPr>
            </w:pPr>
            <w:r>
              <w:rPr>
                <w:b/>
                <w:color w:val="FFFFFF"/>
                <w:sz w:val="24"/>
              </w:rPr>
              <w:t>技师</w:t>
            </w:r>
          </w:p>
        </w:tc>
        <w:tc>
          <w:tcPr>
            <w:tcW w:w="1274" w:type="dxa"/>
            <w:tcBorders>
              <w:right w:val="single" w:color="000000" w:sz="6" w:space="0"/>
            </w:tcBorders>
            <w:shd w:val="clear" w:color="auto" w:fill="00AFEF"/>
          </w:tcPr>
          <w:p>
            <w:pPr>
              <w:pStyle w:val="13"/>
              <w:spacing w:before="127"/>
              <w:ind w:left="130" w:right="126"/>
              <w:rPr>
                <w:b/>
                <w:sz w:val="24"/>
              </w:rPr>
            </w:pPr>
            <w:r>
              <w:rPr>
                <w:b/>
                <w:color w:val="FFFFFF"/>
                <w:sz w:val="24"/>
              </w:rPr>
              <w:t>高级技师</w:t>
            </w:r>
          </w:p>
        </w:tc>
        <w:tc>
          <w:tcPr>
            <w:tcW w:w="780" w:type="dxa"/>
            <w:tcBorders>
              <w:left w:val="single" w:color="000000" w:sz="6" w:space="0"/>
            </w:tcBorders>
            <w:shd w:val="clear" w:color="auto" w:fill="00AFEF"/>
          </w:tcPr>
          <w:p>
            <w:pPr>
              <w:pStyle w:val="13"/>
              <w:spacing w:before="127"/>
              <w:ind w:left="127" w:right="117"/>
              <w:rPr>
                <w:b/>
                <w:sz w:val="24"/>
              </w:rPr>
            </w:pPr>
            <w:r>
              <w:rPr>
                <w:b/>
                <w:color w:val="FFFFFF"/>
                <w:sz w:val="24"/>
              </w:rPr>
              <w:t>技师</w:t>
            </w:r>
          </w:p>
        </w:tc>
        <w:tc>
          <w:tcPr>
            <w:tcW w:w="1260" w:type="dxa"/>
            <w:shd w:val="clear" w:color="auto" w:fill="00AFEF"/>
          </w:tcPr>
          <w:p>
            <w:pPr>
              <w:pStyle w:val="13"/>
              <w:spacing w:before="127"/>
              <w:ind w:left="126" w:right="119"/>
              <w:rPr>
                <w:b/>
                <w:sz w:val="24"/>
              </w:rPr>
            </w:pPr>
            <w:r>
              <w:rPr>
                <w:b/>
                <w:color w:val="FFFFFF"/>
                <w:sz w:val="24"/>
              </w:rPr>
              <w:t>高级技师</w:t>
            </w:r>
          </w:p>
        </w:tc>
        <w:tc>
          <w:tcPr>
            <w:tcW w:w="795" w:type="dxa"/>
            <w:shd w:val="clear" w:color="auto" w:fill="00AFEF"/>
          </w:tcPr>
          <w:p>
            <w:pPr>
              <w:pStyle w:val="13"/>
              <w:spacing w:before="127"/>
              <w:ind w:left="136" w:right="123"/>
              <w:rPr>
                <w:b/>
                <w:sz w:val="24"/>
              </w:rPr>
            </w:pPr>
            <w:r>
              <w:rPr>
                <w:b/>
                <w:color w:val="FFFFFF"/>
                <w:sz w:val="24"/>
              </w:rPr>
              <w:t>技师</w:t>
            </w:r>
          </w:p>
        </w:tc>
        <w:tc>
          <w:tcPr>
            <w:tcW w:w="1231" w:type="dxa"/>
            <w:shd w:val="clear" w:color="auto" w:fill="00AFEF"/>
          </w:tcPr>
          <w:p>
            <w:pPr>
              <w:pStyle w:val="13"/>
              <w:spacing w:before="127"/>
              <w:ind w:left="112" w:right="105"/>
              <w:rPr>
                <w:b/>
                <w:sz w:val="24"/>
              </w:rPr>
            </w:pPr>
            <w:r>
              <w:rPr>
                <w:b/>
                <w:color w:val="FFFFFF"/>
                <w:sz w:val="24"/>
              </w:rPr>
              <w:t>高级技师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256" w:type="dxa"/>
          </w:tcPr>
          <w:p>
            <w:pPr>
              <w:pStyle w:val="13"/>
              <w:spacing w:before="146"/>
              <w:ind w:left="187" w:right="178"/>
              <w:rPr>
                <w:sz w:val="24"/>
              </w:rPr>
            </w:pPr>
            <w:r>
              <w:rPr>
                <w:sz w:val="24"/>
              </w:rPr>
              <w:t>2018 年</w:t>
            </w:r>
          </w:p>
        </w:tc>
        <w:tc>
          <w:tcPr>
            <w:tcW w:w="706" w:type="dxa"/>
          </w:tcPr>
          <w:p>
            <w:pPr>
              <w:pStyle w:val="13"/>
              <w:spacing w:before="146"/>
              <w:ind w:left="169"/>
              <w:jc w:val="left"/>
              <w:rPr>
                <w:sz w:val="24"/>
              </w:rPr>
            </w:pPr>
            <w:r>
              <w:rPr>
                <w:sz w:val="24"/>
              </w:rPr>
              <w:t>814</w:t>
            </w:r>
          </w:p>
        </w:tc>
        <w:tc>
          <w:tcPr>
            <w:tcW w:w="1244" w:type="dxa"/>
          </w:tcPr>
          <w:p>
            <w:pPr>
              <w:pStyle w:val="13"/>
              <w:spacing w:before="146"/>
              <w:ind w:left="115" w:right="113"/>
              <w:rPr>
                <w:sz w:val="24"/>
              </w:rPr>
            </w:pPr>
            <w:r>
              <w:rPr>
                <w:sz w:val="24"/>
              </w:rPr>
              <w:t>13</w:t>
            </w:r>
          </w:p>
        </w:tc>
        <w:tc>
          <w:tcPr>
            <w:tcW w:w="751" w:type="dxa"/>
          </w:tcPr>
          <w:p>
            <w:pPr>
              <w:pStyle w:val="13"/>
              <w:spacing w:before="146"/>
              <w:ind w:left="193"/>
              <w:jc w:val="left"/>
              <w:rPr>
                <w:sz w:val="24"/>
              </w:rPr>
            </w:pPr>
            <w:r>
              <w:rPr>
                <w:sz w:val="24"/>
              </w:rPr>
              <w:t>307</w:t>
            </w:r>
          </w:p>
        </w:tc>
        <w:tc>
          <w:tcPr>
            <w:tcW w:w="1186" w:type="dxa"/>
          </w:tcPr>
          <w:p>
            <w:pPr>
              <w:pStyle w:val="13"/>
              <w:spacing w:before="146"/>
              <w:ind w:left="2"/>
              <w:rPr>
                <w:sz w:val="24"/>
              </w:rPr>
            </w:pPr>
            <w:r>
              <w:rPr>
                <w:sz w:val="24"/>
              </w:rPr>
              <w:t>8</w:t>
            </w:r>
          </w:p>
        </w:tc>
        <w:tc>
          <w:tcPr>
            <w:tcW w:w="734" w:type="dxa"/>
          </w:tcPr>
          <w:p>
            <w:pPr>
              <w:pStyle w:val="13"/>
              <w:spacing w:before="146"/>
              <w:ind w:right="178"/>
              <w:jc w:val="right"/>
              <w:rPr>
                <w:sz w:val="24"/>
              </w:rPr>
            </w:pPr>
            <w:r>
              <w:rPr>
                <w:sz w:val="24"/>
              </w:rPr>
              <w:t>307</w:t>
            </w:r>
          </w:p>
        </w:tc>
        <w:tc>
          <w:tcPr>
            <w:tcW w:w="1274" w:type="dxa"/>
            <w:tcBorders>
              <w:right w:val="single" w:color="000000" w:sz="6" w:space="0"/>
            </w:tcBorders>
          </w:tcPr>
          <w:p>
            <w:pPr>
              <w:pStyle w:val="13"/>
              <w:spacing w:before="146"/>
              <w:ind w:left="130" w:right="126"/>
              <w:rPr>
                <w:sz w:val="24"/>
              </w:rPr>
            </w:pPr>
            <w:r>
              <w:rPr>
                <w:sz w:val="24"/>
              </w:rPr>
              <w:t>19</w:t>
            </w:r>
          </w:p>
        </w:tc>
        <w:tc>
          <w:tcPr>
            <w:tcW w:w="780" w:type="dxa"/>
            <w:tcBorders>
              <w:left w:val="single" w:color="000000" w:sz="6" w:space="0"/>
            </w:tcBorders>
          </w:tcPr>
          <w:p>
            <w:pPr>
              <w:pStyle w:val="13"/>
              <w:spacing w:before="146"/>
              <w:ind w:left="122" w:right="117"/>
              <w:rPr>
                <w:sz w:val="24"/>
              </w:rPr>
            </w:pPr>
            <w:r>
              <w:rPr>
                <w:sz w:val="24"/>
              </w:rPr>
              <w:t>620</w:t>
            </w:r>
          </w:p>
        </w:tc>
        <w:tc>
          <w:tcPr>
            <w:tcW w:w="1260" w:type="dxa"/>
          </w:tcPr>
          <w:p>
            <w:pPr>
              <w:pStyle w:val="13"/>
              <w:spacing w:before="146"/>
              <w:ind w:left="126" w:right="118"/>
              <w:rPr>
                <w:sz w:val="24"/>
              </w:rPr>
            </w:pPr>
            <w:r>
              <w:rPr>
                <w:sz w:val="24"/>
              </w:rPr>
              <w:t>23</w:t>
            </w:r>
          </w:p>
        </w:tc>
        <w:tc>
          <w:tcPr>
            <w:tcW w:w="795" w:type="dxa"/>
          </w:tcPr>
          <w:p>
            <w:pPr>
              <w:pStyle w:val="13"/>
              <w:spacing w:before="146"/>
              <w:ind w:left="133" w:right="125"/>
              <w:rPr>
                <w:sz w:val="24"/>
              </w:rPr>
            </w:pPr>
            <w:r>
              <w:rPr>
                <w:sz w:val="24"/>
              </w:rPr>
              <w:t>1026</w:t>
            </w:r>
          </w:p>
        </w:tc>
        <w:tc>
          <w:tcPr>
            <w:tcW w:w="1231" w:type="dxa"/>
          </w:tcPr>
          <w:p>
            <w:pPr>
              <w:pStyle w:val="13"/>
              <w:spacing w:before="146"/>
              <w:ind w:left="112" w:right="104"/>
              <w:rPr>
                <w:sz w:val="24"/>
              </w:rPr>
            </w:pPr>
            <w:r>
              <w:rPr>
                <w:sz w:val="24"/>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256" w:type="dxa"/>
          </w:tcPr>
          <w:p>
            <w:pPr>
              <w:pStyle w:val="13"/>
              <w:spacing w:before="81"/>
              <w:ind w:left="187" w:right="178"/>
              <w:rPr>
                <w:sz w:val="24"/>
              </w:rPr>
            </w:pPr>
            <w:r>
              <w:rPr>
                <w:sz w:val="24"/>
              </w:rPr>
              <w:t>2019 年</w:t>
            </w:r>
          </w:p>
        </w:tc>
        <w:tc>
          <w:tcPr>
            <w:tcW w:w="706" w:type="dxa"/>
          </w:tcPr>
          <w:p>
            <w:pPr>
              <w:pStyle w:val="13"/>
              <w:spacing w:before="81"/>
              <w:ind w:left="169"/>
              <w:jc w:val="left"/>
              <w:rPr>
                <w:sz w:val="24"/>
              </w:rPr>
            </w:pPr>
            <w:r>
              <w:rPr>
                <w:sz w:val="24"/>
              </w:rPr>
              <w:t>896</w:t>
            </w:r>
          </w:p>
        </w:tc>
        <w:tc>
          <w:tcPr>
            <w:tcW w:w="1244" w:type="dxa"/>
          </w:tcPr>
          <w:p>
            <w:pPr>
              <w:pStyle w:val="13"/>
              <w:spacing w:before="81"/>
              <w:ind w:left="2"/>
              <w:rPr>
                <w:sz w:val="24"/>
              </w:rPr>
            </w:pPr>
            <w:r>
              <w:rPr>
                <w:sz w:val="24"/>
              </w:rPr>
              <w:t>1</w:t>
            </w:r>
          </w:p>
        </w:tc>
        <w:tc>
          <w:tcPr>
            <w:tcW w:w="751" w:type="dxa"/>
          </w:tcPr>
          <w:p>
            <w:pPr>
              <w:pStyle w:val="13"/>
              <w:spacing w:before="81"/>
              <w:ind w:left="193"/>
              <w:jc w:val="left"/>
              <w:rPr>
                <w:sz w:val="24"/>
              </w:rPr>
            </w:pPr>
            <w:r>
              <w:rPr>
                <w:sz w:val="24"/>
              </w:rPr>
              <w:t>219</w:t>
            </w:r>
          </w:p>
        </w:tc>
        <w:tc>
          <w:tcPr>
            <w:tcW w:w="1186" w:type="dxa"/>
          </w:tcPr>
          <w:p>
            <w:pPr>
              <w:pStyle w:val="13"/>
              <w:spacing w:before="81"/>
              <w:ind w:left="2"/>
              <w:rPr>
                <w:sz w:val="24"/>
              </w:rPr>
            </w:pPr>
            <w:r>
              <w:rPr>
                <w:sz w:val="24"/>
              </w:rPr>
              <w:t>3</w:t>
            </w:r>
          </w:p>
        </w:tc>
        <w:tc>
          <w:tcPr>
            <w:tcW w:w="734" w:type="dxa"/>
          </w:tcPr>
          <w:p>
            <w:pPr>
              <w:pStyle w:val="13"/>
              <w:spacing w:before="81"/>
              <w:ind w:right="178"/>
              <w:jc w:val="right"/>
              <w:rPr>
                <w:sz w:val="24"/>
              </w:rPr>
            </w:pPr>
            <w:r>
              <w:rPr>
                <w:sz w:val="24"/>
              </w:rPr>
              <w:t>803</w:t>
            </w:r>
          </w:p>
        </w:tc>
        <w:tc>
          <w:tcPr>
            <w:tcW w:w="1274" w:type="dxa"/>
            <w:tcBorders>
              <w:right w:val="single" w:color="000000" w:sz="6" w:space="0"/>
            </w:tcBorders>
          </w:tcPr>
          <w:p>
            <w:pPr>
              <w:pStyle w:val="13"/>
              <w:spacing w:before="81"/>
              <w:ind w:left="130" w:right="126"/>
              <w:rPr>
                <w:sz w:val="24"/>
              </w:rPr>
            </w:pPr>
            <w:r>
              <w:rPr>
                <w:sz w:val="24"/>
              </w:rPr>
              <w:t>26</w:t>
            </w:r>
          </w:p>
        </w:tc>
        <w:tc>
          <w:tcPr>
            <w:tcW w:w="780" w:type="dxa"/>
            <w:tcBorders>
              <w:left w:val="single" w:color="000000" w:sz="6" w:space="0"/>
            </w:tcBorders>
          </w:tcPr>
          <w:p>
            <w:pPr>
              <w:pStyle w:val="13"/>
              <w:spacing w:before="81"/>
              <w:ind w:left="122" w:right="117"/>
              <w:rPr>
                <w:sz w:val="24"/>
              </w:rPr>
            </w:pPr>
            <w:r>
              <w:rPr>
                <w:sz w:val="24"/>
              </w:rPr>
              <w:t>762</w:t>
            </w:r>
          </w:p>
        </w:tc>
        <w:tc>
          <w:tcPr>
            <w:tcW w:w="1260" w:type="dxa"/>
          </w:tcPr>
          <w:p>
            <w:pPr>
              <w:pStyle w:val="13"/>
              <w:spacing w:before="81"/>
              <w:ind w:left="8"/>
              <w:rPr>
                <w:sz w:val="24"/>
              </w:rPr>
            </w:pPr>
            <w:r>
              <w:rPr>
                <w:sz w:val="24"/>
              </w:rPr>
              <w:t>4</w:t>
            </w:r>
          </w:p>
        </w:tc>
        <w:tc>
          <w:tcPr>
            <w:tcW w:w="795" w:type="dxa"/>
          </w:tcPr>
          <w:p>
            <w:pPr>
              <w:pStyle w:val="13"/>
              <w:spacing w:before="81"/>
              <w:ind w:left="133" w:right="125"/>
              <w:rPr>
                <w:sz w:val="24"/>
              </w:rPr>
            </w:pPr>
            <w:r>
              <w:rPr>
                <w:sz w:val="24"/>
              </w:rPr>
              <w:t>953</w:t>
            </w:r>
          </w:p>
        </w:tc>
        <w:tc>
          <w:tcPr>
            <w:tcW w:w="1231" w:type="dxa"/>
          </w:tcPr>
          <w:p>
            <w:pPr>
              <w:pStyle w:val="13"/>
              <w:spacing w:before="81"/>
              <w:ind w:left="8"/>
              <w:rPr>
                <w:sz w:val="24"/>
              </w:rPr>
            </w:pPr>
            <w:r>
              <w:rPr>
                <w:sz w:val="24"/>
              </w:rPr>
              <w:t>4</w:t>
            </w:r>
          </w:p>
        </w:tc>
      </w:tr>
    </w:tbl>
    <w:p>
      <w:pPr>
        <w:pStyle w:val="4"/>
        <w:rPr>
          <w:b/>
          <w:sz w:val="20"/>
        </w:rPr>
      </w:pPr>
    </w:p>
    <w:p>
      <w:pPr>
        <w:pStyle w:val="4"/>
        <w:rPr>
          <w:b/>
          <w:sz w:val="20"/>
        </w:rPr>
      </w:pPr>
    </w:p>
    <w:p>
      <w:pPr>
        <w:pStyle w:val="4"/>
        <w:spacing w:before="3"/>
        <w:rPr>
          <w:b/>
          <w:sz w:val="21"/>
        </w:rPr>
      </w:pPr>
      <w:r>
        <w:drawing>
          <wp:anchor distT="0" distB="0" distL="0" distR="0" simplePos="0" relativeHeight="251659264" behindDoc="0" locked="0" layoutInCell="1" allowOverlap="1">
            <wp:simplePos x="0" y="0"/>
            <wp:positionH relativeFrom="page">
              <wp:posOffset>899160</wp:posOffset>
            </wp:positionH>
            <wp:positionV relativeFrom="paragraph">
              <wp:posOffset>197485</wp:posOffset>
            </wp:positionV>
            <wp:extent cx="5725795" cy="2172335"/>
            <wp:effectExtent l="0" t="0" r="0" b="0"/>
            <wp:wrapTopAndBottom/>
            <wp:docPr id="89"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51.jpeg"/>
                    <pic:cNvPicPr>
                      <a:picLocks noChangeAspect="1"/>
                    </pic:cNvPicPr>
                  </pic:nvPicPr>
                  <pic:blipFill>
                    <a:blip r:embed="rId63" cstate="print"/>
                    <a:stretch>
                      <a:fillRect/>
                    </a:stretch>
                  </pic:blipFill>
                  <pic:spPr>
                    <a:xfrm>
                      <a:off x="0" y="0"/>
                      <a:ext cx="5726031" cy="2172271"/>
                    </a:xfrm>
                    <a:prstGeom prst="rect">
                      <a:avLst/>
                    </a:prstGeom>
                  </pic:spPr>
                </pic:pic>
              </a:graphicData>
            </a:graphic>
          </wp:anchor>
        </w:drawing>
      </w:r>
    </w:p>
    <w:p>
      <w:pPr>
        <w:pStyle w:val="4"/>
        <w:spacing w:before="2"/>
        <w:rPr>
          <w:b/>
          <w:sz w:val="15"/>
        </w:rPr>
      </w:pPr>
    </w:p>
    <w:p>
      <w:pPr>
        <w:spacing w:before="68"/>
        <w:ind w:left="113" w:right="351" w:firstLine="0"/>
        <w:jc w:val="center"/>
        <w:rPr>
          <w:rFonts w:hint="eastAsia" w:ascii="华文楷体" w:eastAsia="华文楷体"/>
          <w:sz w:val="24"/>
        </w:rPr>
      </w:pPr>
      <w:r>
        <w:rPr>
          <w:rFonts w:hint="eastAsia" w:ascii="华文楷体" w:eastAsia="华文楷体"/>
          <w:sz w:val="24"/>
        </w:rPr>
        <w:t>学校第 21 期高技能人才考评结业合影</w:t>
      </w:r>
    </w:p>
    <w:p>
      <w:pPr>
        <w:pStyle w:val="4"/>
        <w:spacing w:before="5"/>
        <w:rPr>
          <w:rFonts w:ascii="华文楷体"/>
          <w:sz w:val="8"/>
        </w:rPr>
      </w:pPr>
      <w:r>
        <w:drawing>
          <wp:anchor distT="0" distB="0" distL="0" distR="0" simplePos="0" relativeHeight="251659264" behindDoc="0" locked="0" layoutInCell="1" allowOverlap="1">
            <wp:simplePos x="0" y="0"/>
            <wp:positionH relativeFrom="page">
              <wp:posOffset>899160</wp:posOffset>
            </wp:positionH>
            <wp:positionV relativeFrom="paragraph">
              <wp:posOffset>111125</wp:posOffset>
            </wp:positionV>
            <wp:extent cx="5766435" cy="1890395"/>
            <wp:effectExtent l="0" t="0" r="0" b="0"/>
            <wp:wrapTopAndBottom/>
            <wp:docPr id="91"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52.jpeg"/>
                    <pic:cNvPicPr>
                      <a:picLocks noChangeAspect="1"/>
                    </pic:cNvPicPr>
                  </pic:nvPicPr>
                  <pic:blipFill>
                    <a:blip r:embed="rId64" cstate="print"/>
                    <a:stretch>
                      <a:fillRect/>
                    </a:stretch>
                  </pic:blipFill>
                  <pic:spPr>
                    <a:xfrm>
                      <a:off x="0" y="0"/>
                      <a:ext cx="5766369" cy="1890141"/>
                    </a:xfrm>
                    <a:prstGeom prst="rect">
                      <a:avLst/>
                    </a:prstGeom>
                  </pic:spPr>
                </pic:pic>
              </a:graphicData>
            </a:graphic>
          </wp:anchor>
        </w:drawing>
      </w:r>
    </w:p>
    <w:p>
      <w:pPr>
        <w:spacing w:before="143"/>
        <w:ind w:left="113" w:right="351" w:firstLine="0"/>
        <w:jc w:val="center"/>
        <w:rPr>
          <w:rFonts w:hint="eastAsia" w:ascii="华文楷体" w:eastAsia="华文楷体"/>
          <w:sz w:val="24"/>
        </w:rPr>
      </w:pPr>
      <w:r>
        <w:rPr>
          <w:rFonts w:hint="eastAsia" w:ascii="华文楷体" w:eastAsia="华文楷体"/>
          <w:sz w:val="24"/>
        </w:rPr>
        <w:t>学校第 22 期高技能人才考评结业合影</w:t>
      </w:r>
    </w:p>
    <w:p>
      <w:pPr>
        <w:spacing w:after="0"/>
        <w:jc w:val="center"/>
        <w:rPr>
          <w:rFonts w:hint="eastAsia" w:ascii="华文楷体" w:eastAsia="华文楷体"/>
          <w:sz w:val="24"/>
        </w:rPr>
        <w:sectPr>
          <w:pgSz w:w="11850" w:h="16110"/>
          <w:pgMar w:top="1940" w:right="80" w:bottom="1800" w:left="320" w:header="1552" w:footer="1609" w:gutter="0"/>
          <w:cols w:space="720" w:num="1"/>
        </w:sectPr>
      </w:pPr>
    </w:p>
    <w:p>
      <w:pPr>
        <w:pStyle w:val="4"/>
        <w:spacing w:before="15"/>
        <w:rPr>
          <w:rFonts w:ascii="华文楷体"/>
          <w:sz w:val="21"/>
        </w:rPr>
      </w:pPr>
    </w:p>
    <w:p>
      <w:pPr>
        <w:pStyle w:val="4"/>
        <w:ind w:left="1097"/>
        <w:rPr>
          <w:rFonts w:ascii="华文楷体"/>
          <w:sz w:val="20"/>
        </w:rPr>
      </w:pPr>
      <w:r>
        <w:rPr>
          <w:rFonts w:ascii="华文楷体"/>
          <w:sz w:val="20"/>
        </w:rPr>
        <w:drawing>
          <wp:inline distT="0" distB="0" distL="0" distR="0">
            <wp:extent cx="5772785" cy="1776730"/>
            <wp:effectExtent l="0" t="0" r="0" b="0"/>
            <wp:docPr id="93"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53.jpeg"/>
                    <pic:cNvPicPr>
                      <a:picLocks noChangeAspect="1"/>
                    </pic:cNvPicPr>
                  </pic:nvPicPr>
                  <pic:blipFill>
                    <a:blip r:embed="rId65" cstate="print"/>
                    <a:stretch>
                      <a:fillRect/>
                    </a:stretch>
                  </pic:blipFill>
                  <pic:spPr>
                    <a:xfrm>
                      <a:off x="0" y="0"/>
                      <a:ext cx="5772796" cy="1776983"/>
                    </a:xfrm>
                    <a:prstGeom prst="rect">
                      <a:avLst/>
                    </a:prstGeom>
                  </pic:spPr>
                </pic:pic>
              </a:graphicData>
            </a:graphic>
          </wp:inline>
        </w:drawing>
      </w:r>
    </w:p>
    <w:p>
      <w:pPr>
        <w:pStyle w:val="4"/>
        <w:spacing w:before="10"/>
        <w:rPr>
          <w:rFonts w:ascii="华文楷体"/>
          <w:sz w:val="11"/>
        </w:rPr>
      </w:pPr>
    </w:p>
    <w:p>
      <w:pPr>
        <w:spacing w:before="68"/>
        <w:ind w:left="3631" w:right="0" w:firstLine="0"/>
        <w:jc w:val="left"/>
        <w:rPr>
          <w:rFonts w:hint="eastAsia" w:ascii="华文楷体" w:eastAsia="华文楷体"/>
          <w:sz w:val="24"/>
        </w:rPr>
      </w:pPr>
      <w:r>
        <w:rPr>
          <w:rFonts w:hint="eastAsia" w:ascii="华文楷体" w:eastAsia="华文楷体"/>
          <w:sz w:val="24"/>
        </w:rPr>
        <w:t>学校第 23 期高技能人才考评结业合影</w:t>
      </w:r>
    </w:p>
    <w:p>
      <w:pPr>
        <w:pStyle w:val="4"/>
        <w:spacing w:before="5"/>
        <w:rPr>
          <w:rFonts w:ascii="华文楷体"/>
          <w:sz w:val="7"/>
        </w:rPr>
      </w:pPr>
      <w:r>
        <w:drawing>
          <wp:anchor distT="0" distB="0" distL="0" distR="0" simplePos="0" relativeHeight="251659264" behindDoc="0" locked="0" layoutInCell="1" allowOverlap="1">
            <wp:simplePos x="0" y="0"/>
            <wp:positionH relativeFrom="page">
              <wp:posOffset>899160</wp:posOffset>
            </wp:positionH>
            <wp:positionV relativeFrom="paragraph">
              <wp:posOffset>100965</wp:posOffset>
            </wp:positionV>
            <wp:extent cx="5770880" cy="1923415"/>
            <wp:effectExtent l="0" t="0" r="0" b="0"/>
            <wp:wrapTopAndBottom/>
            <wp:docPr id="95"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54.jpeg"/>
                    <pic:cNvPicPr>
                      <a:picLocks noChangeAspect="1"/>
                    </pic:cNvPicPr>
                  </pic:nvPicPr>
                  <pic:blipFill>
                    <a:blip r:embed="rId66" cstate="print"/>
                    <a:stretch>
                      <a:fillRect/>
                    </a:stretch>
                  </pic:blipFill>
                  <pic:spPr>
                    <a:xfrm>
                      <a:off x="0" y="0"/>
                      <a:ext cx="5771007" cy="1923669"/>
                    </a:xfrm>
                    <a:prstGeom prst="rect">
                      <a:avLst/>
                    </a:prstGeom>
                  </pic:spPr>
                </pic:pic>
              </a:graphicData>
            </a:graphic>
          </wp:anchor>
        </w:drawing>
      </w:r>
    </w:p>
    <w:p>
      <w:pPr>
        <w:spacing w:before="109"/>
        <w:ind w:left="3751" w:right="0" w:firstLine="0"/>
        <w:jc w:val="left"/>
        <w:rPr>
          <w:rFonts w:hint="eastAsia" w:ascii="华文楷体" w:eastAsia="华文楷体"/>
          <w:sz w:val="24"/>
        </w:rPr>
      </w:pPr>
      <w:r>
        <w:rPr>
          <w:rFonts w:hint="eastAsia" w:ascii="华文楷体" w:eastAsia="华文楷体"/>
          <w:sz w:val="24"/>
        </w:rPr>
        <w:t>学校第 24 期高技能人才考评结业合影</w:t>
      </w:r>
    </w:p>
    <w:p>
      <w:pPr>
        <w:pStyle w:val="4"/>
        <w:spacing w:before="3"/>
        <w:rPr>
          <w:rFonts w:ascii="华文楷体"/>
          <w:sz w:val="18"/>
        </w:rPr>
      </w:pPr>
    </w:p>
    <w:p>
      <w:pPr>
        <w:pStyle w:val="4"/>
        <w:spacing w:line="453" w:lineRule="auto"/>
        <w:ind w:left="1096" w:right="1333" w:firstLine="559"/>
        <w:jc w:val="both"/>
      </w:pPr>
      <w:r>
        <w:t>学校在对企业职工开展技术技能培训的同时，还与企业共同开展了技术攻关和共同研发。如对成都市将军碑建筑模板有限公司开展的企业技术技能培训工作中，不仅提升了其焊接技师的技术实操能力，还针对该企业如何高效运转的薄弱点进行重点专项培训，让其不花一分钱使得断裂无法运转的日本进口设备重新恢复运行，节约了设施设备的维修费用。精细化的技术培训指导，让该企业员工进一步加强解决工作问题的能力。</w:t>
      </w:r>
    </w:p>
    <w:p>
      <w:pPr>
        <w:spacing w:after="0" w:line="453" w:lineRule="auto"/>
        <w:jc w:val="both"/>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ind w:left="462"/>
        <w:jc w:val="center"/>
      </w:pPr>
      <w:r>
        <w:t>本年度学校社会培训持续推进，培训企业员工 5962 人，培训残疾人</w:t>
      </w:r>
    </w:p>
    <w:p>
      <w:pPr>
        <w:pStyle w:val="4"/>
        <w:spacing w:before="8"/>
        <w:rPr>
          <w:sz w:val="24"/>
        </w:rPr>
      </w:pPr>
    </w:p>
    <w:p>
      <w:pPr>
        <w:pStyle w:val="12"/>
        <w:numPr>
          <w:ilvl w:val="0"/>
          <w:numId w:val="7"/>
        </w:numPr>
        <w:tabs>
          <w:tab w:val="left" w:pos="1467"/>
        </w:tabs>
        <w:spacing w:before="0" w:after="0" w:line="240" w:lineRule="auto"/>
        <w:ind w:left="1466" w:right="0" w:hanging="371"/>
        <w:jc w:val="left"/>
        <w:rPr>
          <w:sz w:val="28"/>
        </w:rPr>
      </w:pPr>
      <w:r>
        <w:rPr>
          <w:spacing w:val="-9"/>
          <w:sz w:val="28"/>
        </w:rPr>
        <w:t xml:space="preserve">人，培训失业人员 </w:t>
      </w:r>
      <w:r>
        <w:rPr>
          <w:sz w:val="28"/>
        </w:rPr>
        <w:t>350</w:t>
      </w:r>
      <w:r>
        <w:rPr>
          <w:spacing w:val="-14"/>
          <w:sz w:val="28"/>
        </w:rPr>
        <w:t xml:space="preserve"> 人，培训农民工 </w:t>
      </w:r>
      <w:r>
        <w:rPr>
          <w:sz w:val="28"/>
        </w:rPr>
        <w:t>400</w:t>
      </w:r>
      <w:r>
        <w:rPr>
          <w:spacing w:val="-14"/>
          <w:sz w:val="28"/>
        </w:rPr>
        <w:t xml:space="preserve"> 人，培训退役士兵 </w:t>
      </w:r>
      <w:r>
        <w:rPr>
          <w:sz w:val="28"/>
        </w:rPr>
        <w:t>45</w:t>
      </w:r>
      <w:r>
        <w:rPr>
          <w:spacing w:val="-18"/>
          <w:sz w:val="28"/>
        </w:rPr>
        <w:t xml:space="preserve"> 人，</w:t>
      </w:r>
    </w:p>
    <w:p>
      <w:pPr>
        <w:pStyle w:val="4"/>
        <w:spacing w:before="11"/>
        <w:rPr>
          <w:sz w:val="24"/>
        </w:rPr>
      </w:pPr>
    </w:p>
    <w:p>
      <w:pPr>
        <w:pStyle w:val="4"/>
        <w:spacing w:line="453" w:lineRule="auto"/>
        <w:ind w:left="1096" w:right="1330"/>
      </w:pPr>
      <w:r>
        <w:rPr>
          <w:spacing w:val="-9"/>
        </w:rPr>
        <w:t xml:space="preserve">开展技能鉴定项目 </w:t>
      </w:r>
      <w:r>
        <w:t>4645</w:t>
      </w:r>
      <w:r>
        <w:rPr>
          <w:spacing w:val="-17"/>
        </w:rPr>
        <w:t xml:space="preserve"> 人次，师生参与当地技术服务 </w:t>
      </w:r>
      <w:r>
        <w:t>18</w:t>
      </w:r>
      <w:r>
        <w:rPr>
          <w:spacing w:val="-29"/>
        </w:rPr>
        <w:t xml:space="preserve"> 人次。</w:t>
      </w:r>
      <w:r>
        <w:t xml:space="preserve">2018-2019 </w:t>
      </w:r>
      <w:r>
        <w:rPr>
          <w:spacing w:val="-8"/>
        </w:rPr>
        <w:t xml:space="preserve">年学校社会培训人数统计见表 </w:t>
      </w:r>
      <w:r>
        <w:t>5-5：</w:t>
      </w:r>
    </w:p>
    <w:p>
      <w:pPr>
        <w:tabs>
          <w:tab w:val="left" w:pos="3559"/>
        </w:tabs>
        <w:spacing w:before="0" w:line="354" w:lineRule="exact"/>
        <w:ind w:left="2500" w:right="0" w:firstLine="0"/>
        <w:jc w:val="left"/>
        <w:rPr>
          <w:b/>
          <w:sz w:val="28"/>
        </w:rPr>
      </w:pPr>
      <w:r>
        <w:rPr>
          <w:b/>
          <w:sz w:val="28"/>
        </w:rPr>
        <w:t>表</w:t>
      </w:r>
      <w:r>
        <w:rPr>
          <w:b/>
          <w:spacing w:val="-73"/>
          <w:sz w:val="28"/>
        </w:rPr>
        <w:t xml:space="preserve"> </w:t>
      </w:r>
      <w:r>
        <w:rPr>
          <w:b/>
          <w:sz w:val="28"/>
        </w:rPr>
        <w:t>5-5</w:t>
      </w:r>
      <w:r>
        <w:rPr>
          <w:b/>
          <w:sz w:val="28"/>
        </w:rPr>
        <w:tab/>
      </w:r>
      <w:r>
        <w:rPr>
          <w:b/>
          <w:sz w:val="28"/>
        </w:rPr>
        <w:t>2018-2019</w:t>
      </w:r>
      <w:r>
        <w:rPr>
          <w:b/>
          <w:spacing w:val="-73"/>
          <w:sz w:val="28"/>
        </w:rPr>
        <w:t xml:space="preserve"> </w:t>
      </w:r>
      <w:r>
        <w:rPr>
          <w:b/>
          <w:sz w:val="28"/>
        </w:rPr>
        <w:t>年学校社会培训人数统计</w:t>
      </w:r>
      <w:bookmarkStart w:id="26" w:name="_bookmark20"/>
      <w:bookmarkEnd w:id="26"/>
      <w:r>
        <w:rPr>
          <w:b/>
          <w:sz w:val="28"/>
        </w:rPr>
        <w:t>表</w:t>
      </w:r>
    </w:p>
    <w:p>
      <w:pPr>
        <w:pStyle w:val="4"/>
        <w:spacing w:before="5"/>
        <w:rPr>
          <w:b/>
          <w:sz w:val="12"/>
        </w:rPr>
      </w:pPr>
    </w:p>
    <w:tbl>
      <w:tblPr>
        <w:tblStyle w:val="9"/>
        <w:tblW w:w="0" w:type="auto"/>
        <w:tblInd w:w="9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078"/>
        <w:gridCol w:w="1560"/>
        <w:gridCol w:w="1558"/>
        <w:gridCol w:w="17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4078" w:type="dxa"/>
            <w:shd w:val="clear" w:color="auto" w:fill="00AFEF"/>
          </w:tcPr>
          <w:p>
            <w:pPr>
              <w:pStyle w:val="13"/>
              <w:spacing w:before="79"/>
              <w:ind w:left="89" w:right="78"/>
              <w:rPr>
                <w:b/>
                <w:sz w:val="24"/>
              </w:rPr>
            </w:pPr>
            <w:r>
              <w:rPr>
                <w:b/>
                <w:color w:val="FFFFFF"/>
                <w:sz w:val="24"/>
              </w:rPr>
              <w:t>指标</w:t>
            </w:r>
          </w:p>
        </w:tc>
        <w:tc>
          <w:tcPr>
            <w:tcW w:w="1560" w:type="dxa"/>
            <w:shd w:val="clear" w:color="auto" w:fill="00AFEF"/>
          </w:tcPr>
          <w:p>
            <w:pPr>
              <w:pStyle w:val="13"/>
              <w:spacing w:before="79"/>
              <w:ind w:left="386"/>
              <w:jc w:val="left"/>
              <w:rPr>
                <w:b/>
                <w:sz w:val="24"/>
              </w:rPr>
            </w:pPr>
            <w:r>
              <w:rPr>
                <w:b/>
                <w:color w:val="FFFFFF"/>
                <w:sz w:val="24"/>
              </w:rPr>
              <w:t>2018 年</w:t>
            </w:r>
          </w:p>
        </w:tc>
        <w:tc>
          <w:tcPr>
            <w:tcW w:w="1558" w:type="dxa"/>
            <w:shd w:val="clear" w:color="auto" w:fill="00AFEF"/>
          </w:tcPr>
          <w:p>
            <w:pPr>
              <w:pStyle w:val="13"/>
              <w:spacing w:before="79"/>
              <w:ind w:left="386"/>
              <w:jc w:val="left"/>
              <w:rPr>
                <w:b/>
                <w:sz w:val="24"/>
              </w:rPr>
            </w:pPr>
            <w:r>
              <w:rPr>
                <w:b/>
                <w:color w:val="FFFFFF"/>
                <w:sz w:val="24"/>
              </w:rPr>
              <w:t>2019 年</w:t>
            </w:r>
          </w:p>
        </w:tc>
        <w:tc>
          <w:tcPr>
            <w:tcW w:w="1702" w:type="dxa"/>
            <w:shd w:val="clear" w:color="auto" w:fill="00AFEF"/>
          </w:tcPr>
          <w:p>
            <w:pPr>
              <w:pStyle w:val="13"/>
              <w:spacing w:before="79"/>
              <w:ind w:left="89" w:right="77"/>
              <w:rPr>
                <w:b/>
                <w:sz w:val="24"/>
              </w:rPr>
            </w:pPr>
            <w:r>
              <w:rPr>
                <w:b/>
                <w:color w:val="FFFFFF"/>
                <w:sz w:val="24"/>
              </w:rPr>
              <w:t>增减情况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4078" w:type="dxa"/>
          </w:tcPr>
          <w:p>
            <w:pPr>
              <w:pStyle w:val="13"/>
              <w:spacing w:before="72"/>
              <w:ind w:left="89" w:right="83"/>
              <w:rPr>
                <w:sz w:val="24"/>
              </w:rPr>
            </w:pPr>
            <w:r>
              <w:rPr>
                <w:sz w:val="24"/>
              </w:rPr>
              <w:t>培训企业员工数（人）</w:t>
            </w:r>
          </w:p>
        </w:tc>
        <w:tc>
          <w:tcPr>
            <w:tcW w:w="1560" w:type="dxa"/>
          </w:tcPr>
          <w:p>
            <w:pPr>
              <w:pStyle w:val="13"/>
              <w:spacing w:before="72"/>
              <w:ind w:right="287"/>
              <w:jc w:val="right"/>
              <w:rPr>
                <w:sz w:val="24"/>
              </w:rPr>
            </w:pPr>
            <w:r>
              <w:rPr>
                <w:sz w:val="24"/>
              </w:rPr>
              <w:t>8264</w:t>
            </w:r>
          </w:p>
        </w:tc>
        <w:tc>
          <w:tcPr>
            <w:tcW w:w="1558" w:type="dxa"/>
          </w:tcPr>
          <w:p>
            <w:pPr>
              <w:pStyle w:val="13"/>
              <w:spacing w:before="72"/>
              <w:ind w:right="285"/>
              <w:jc w:val="right"/>
              <w:rPr>
                <w:sz w:val="24"/>
              </w:rPr>
            </w:pPr>
            <w:r>
              <w:rPr>
                <w:sz w:val="24"/>
              </w:rPr>
              <w:t>5962</w:t>
            </w:r>
          </w:p>
        </w:tc>
        <w:tc>
          <w:tcPr>
            <w:tcW w:w="1702" w:type="dxa"/>
          </w:tcPr>
          <w:p>
            <w:pPr>
              <w:pStyle w:val="13"/>
              <w:spacing w:before="72"/>
              <w:ind w:left="89" w:right="76"/>
              <w:rPr>
                <w:sz w:val="24"/>
              </w:rPr>
            </w:pPr>
            <w:r>
              <w:rPr>
                <w:sz w:val="24"/>
              </w:rPr>
              <w:t>-2302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4078" w:type="dxa"/>
          </w:tcPr>
          <w:p>
            <w:pPr>
              <w:pStyle w:val="13"/>
              <w:spacing w:before="74"/>
              <w:ind w:left="89" w:right="83"/>
              <w:rPr>
                <w:sz w:val="24"/>
              </w:rPr>
            </w:pPr>
            <w:r>
              <w:rPr>
                <w:sz w:val="24"/>
              </w:rPr>
              <w:t>培训残疾人人数（人）</w:t>
            </w:r>
          </w:p>
        </w:tc>
        <w:tc>
          <w:tcPr>
            <w:tcW w:w="1560" w:type="dxa"/>
          </w:tcPr>
          <w:p>
            <w:pPr>
              <w:pStyle w:val="13"/>
              <w:spacing w:before="74"/>
              <w:ind w:right="407"/>
              <w:jc w:val="right"/>
              <w:rPr>
                <w:sz w:val="24"/>
              </w:rPr>
            </w:pPr>
            <w:r>
              <w:rPr>
                <w:sz w:val="24"/>
              </w:rPr>
              <w:t>40</w:t>
            </w:r>
          </w:p>
        </w:tc>
        <w:tc>
          <w:tcPr>
            <w:tcW w:w="1558" w:type="dxa"/>
          </w:tcPr>
          <w:p>
            <w:pPr>
              <w:pStyle w:val="13"/>
              <w:spacing w:before="74"/>
              <w:ind w:left="900"/>
              <w:jc w:val="left"/>
              <w:rPr>
                <w:sz w:val="24"/>
              </w:rPr>
            </w:pPr>
            <w:r>
              <w:rPr>
                <w:sz w:val="24"/>
              </w:rPr>
              <w:t>51</w:t>
            </w:r>
          </w:p>
        </w:tc>
        <w:tc>
          <w:tcPr>
            <w:tcW w:w="1702" w:type="dxa"/>
          </w:tcPr>
          <w:p>
            <w:pPr>
              <w:pStyle w:val="13"/>
              <w:spacing w:before="74"/>
              <w:ind w:left="89" w:right="76"/>
              <w:rPr>
                <w:sz w:val="24"/>
              </w:rPr>
            </w:pPr>
            <w:r>
              <w:rPr>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078" w:type="dxa"/>
          </w:tcPr>
          <w:p>
            <w:pPr>
              <w:pStyle w:val="13"/>
              <w:spacing w:before="55"/>
              <w:ind w:left="89" w:right="83"/>
              <w:rPr>
                <w:sz w:val="24"/>
              </w:rPr>
            </w:pPr>
            <w:r>
              <w:rPr>
                <w:sz w:val="24"/>
              </w:rPr>
              <w:t>培训失业人员人数（人）</w:t>
            </w:r>
          </w:p>
        </w:tc>
        <w:tc>
          <w:tcPr>
            <w:tcW w:w="1560" w:type="dxa"/>
          </w:tcPr>
          <w:p>
            <w:pPr>
              <w:pStyle w:val="13"/>
              <w:spacing w:before="55"/>
              <w:ind w:right="347"/>
              <w:jc w:val="right"/>
              <w:rPr>
                <w:sz w:val="24"/>
              </w:rPr>
            </w:pPr>
            <w:r>
              <w:rPr>
                <w:sz w:val="24"/>
              </w:rPr>
              <w:t>200</w:t>
            </w:r>
          </w:p>
        </w:tc>
        <w:tc>
          <w:tcPr>
            <w:tcW w:w="1558" w:type="dxa"/>
          </w:tcPr>
          <w:p>
            <w:pPr>
              <w:pStyle w:val="13"/>
              <w:spacing w:before="55"/>
              <w:ind w:left="840"/>
              <w:jc w:val="left"/>
              <w:rPr>
                <w:sz w:val="24"/>
              </w:rPr>
            </w:pPr>
            <w:r>
              <w:rPr>
                <w:sz w:val="24"/>
              </w:rPr>
              <w:t>350</w:t>
            </w:r>
          </w:p>
        </w:tc>
        <w:tc>
          <w:tcPr>
            <w:tcW w:w="1702" w:type="dxa"/>
          </w:tcPr>
          <w:p>
            <w:pPr>
              <w:pStyle w:val="13"/>
              <w:spacing w:before="55"/>
              <w:ind w:left="89" w:right="76"/>
              <w:rPr>
                <w:sz w:val="24"/>
              </w:rPr>
            </w:pPr>
            <w:r>
              <w:rPr>
                <w:sz w:val="24"/>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4078" w:type="dxa"/>
          </w:tcPr>
          <w:p>
            <w:pPr>
              <w:pStyle w:val="13"/>
              <w:spacing w:before="50"/>
              <w:ind w:left="89" w:right="83"/>
              <w:rPr>
                <w:sz w:val="24"/>
              </w:rPr>
            </w:pPr>
            <w:r>
              <w:rPr>
                <w:sz w:val="24"/>
              </w:rPr>
              <w:t>培训农民工人数（人）</w:t>
            </w:r>
          </w:p>
        </w:tc>
        <w:tc>
          <w:tcPr>
            <w:tcW w:w="1560" w:type="dxa"/>
          </w:tcPr>
          <w:p>
            <w:pPr>
              <w:pStyle w:val="13"/>
              <w:spacing w:before="50"/>
              <w:ind w:right="347"/>
              <w:jc w:val="right"/>
              <w:rPr>
                <w:sz w:val="24"/>
              </w:rPr>
            </w:pPr>
            <w:r>
              <w:rPr>
                <w:sz w:val="24"/>
              </w:rPr>
              <w:t>400</w:t>
            </w:r>
          </w:p>
        </w:tc>
        <w:tc>
          <w:tcPr>
            <w:tcW w:w="1558" w:type="dxa"/>
          </w:tcPr>
          <w:p>
            <w:pPr>
              <w:pStyle w:val="13"/>
              <w:spacing w:before="50"/>
              <w:ind w:left="840"/>
              <w:jc w:val="left"/>
              <w:rPr>
                <w:sz w:val="24"/>
              </w:rPr>
            </w:pPr>
            <w:r>
              <w:rPr>
                <w:sz w:val="24"/>
              </w:rPr>
              <w:t>400</w:t>
            </w:r>
          </w:p>
        </w:tc>
        <w:tc>
          <w:tcPr>
            <w:tcW w:w="1702" w:type="dxa"/>
          </w:tcPr>
          <w:p>
            <w:pPr>
              <w:pStyle w:val="13"/>
              <w:spacing w:before="50"/>
              <w:ind w:left="89" w:right="76"/>
              <w:rPr>
                <w:sz w:val="24"/>
              </w:rPr>
            </w:pP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4078" w:type="dxa"/>
          </w:tcPr>
          <w:p>
            <w:pPr>
              <w:pStyle w:val="13"/>
              <w:spacing w:before="52"/>
              <w:ind w:left="89" w:right="83"/>
              <w:rPr>
                <w:sz w:val="24"/>
              </w:rPr>
            </w:pPr>
            <w:r>
              <w:rPr>
                <w:sz w:val="24"/>
              </w:rPr>
              <w:t>培训退役士兵人数（人）</w:t>
            </w:r>
          </w:p>
        </w:tc>
        <w:tc>
          <w:tcPr>
            <w:tcW w:w="1560" w:type="dxa"/>
          </w:tcPr>
          <w:p>
            <w:pPr>
              <w:pStyle w:val="13"/>
              <w:spacing w:before="52"/>
              <w:ind w:right="407"/>
              <w:jc w:val="right"/>
              <w:rPr>
                <w:sz w:val="24"/>
              </w:rPr>
            </w:pPr>
            <w:r>
              <w:rPr>
                <w:sz w:val="24"/>
              </w:rPr>
              <w:t>20</w:t>
            </w:r>
          </w:p>
        </w:tc>
        <w:tc>
          <w:tcPr>
            <w:tcW w:w="1558" w:type="dxa"/>
          </w:tcPr>
          <w:p>
            <w:pPr>
              <w:pStyle w:val="13"/>
              <w:spacing w:before="52"/>
              <w:ind w:left="900"/>
              <w:jc w:val="left"/>
              <w:rPr>
                <w:sz w:val="24"/>
              </w:rPr>
            </w:pPr>
            <w:r>
              <w:rPr>
                <w:sz w:val="24"/>
              </w:rPr>
              <w:t>45</w:t>
            </w:r>
          </w:p>
        </w:tc>
        <w:tc>
          <w:tcPr>
            <w:tcW w:w="1702" w:type="dxa"/>
          </w:tcPr>
          <w:p>
            <w:pPr>
              <w:pStyle w:val="13"/>
              <w:spacing w:before="52"/>
              <w:ind w:left="89" w:right="76"/>
              <w:rPr>
                <w:sz w:val="24"/>
              </w:rPr>
            </w:pPr>
            <w:r>
              <w:rPr>
                <w:sz w:val="24"/>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 w:hRule="atLeast"/>
        </w:trPr>
        <w:tc>
          <w:tcPr>
            <w:tcW w:w="4078" w:type="dxa"/>
          </w:tcPr>
          <w:p>
            <w:pPr>
              <w:pStyle w:val="13"/>
              <w:spacing w:before="115"/>
              <w:ind w:left="89" w:right="83"/>
              <w:rPr>
                <w:sz w:val="24"/>
              </w:rPr>
            </w:pPr>
            <w:r>
              <w:rPr>
                <w:sz w:val="24"/>
              </w:rPr>
              <w:t>技能鉴定项目人次（人次）</w:t>
            </w:r>
          </w:p>
        </w:tc>
        <w:tc>
          <w:tcPr>
            <w:tcW w:w="1560" w:type="dxa"/>
          </w:tcPr>
          <w:p>
            <w:pPr>
              <w:pStyle w:val="13"/>
              <w:spacing w:before="115"/>
              <w:ind w:right="287"/>
              <w:jc w:val="right"/>
              <w:rPr>
                <w:sz w:val="24"/>
              </w:rPr>
            </w:pPr>
            <w:r>
              <w:rPr>
                <w:sz w:val="24"/>
              </w:rPr>
              <w:t>6936</w:t>
            </w:r>
          </w:p>
        </w:tc>
        <w:tc>
          <w:tcPr>
            <w:tcW w:w="1558" w:type="dxa"/>
          </w:tcPr>
          <w:p>
            <w:pPr>
              <w:pStyle w:val="13"/>
              <w:spacing w:before="115"/>
              <w:ind w:right="285"/>
              <w:jc w:val="right"/>
              <w:rPr>
                <w:sz w:val="24"/>
              </w:rPr>
            </w:pPr>
            <w:r>
              <w:rPr>
                <w:sz w:val="24"/>
              </w:rPr>
              <w:t>4645</w:t>
            </w:r>
          </w:p>
        </w:tc>
        <w:tc>
          <w:tcPr>
            <w:tcW w:w="1702" w:type="dxa"/>
          </w:tcPr>
          <w:p>
            <w:pPr>
              <w:pStyle w:val="13"/>
              <w:spacing w:before="115"/>
              <w:ind w:left="89" w:right="76"/>
              <w:rPr>
                <w:sz w:val="24"/>
              </w:rPr>
            </w:pPr>
            <w:r>
              <w:rPr>
                <w:sz w:val="24"/>
              </w:rPr>
              <w:t>-2291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4078" w:type="dxa"/>
          </w:tcPr>
          <w:p>
            <w:pPr>
              <w:pStyle w:val="13"/>
              <w:spacing w:before="98"/>
              <w:ind w:left="89" w:right="99"/>
              <w:rPr>
                <w:sz w:val="24"/>
              </w:rPr>
            </w:pPr>
            <w:r>
              <w:rPr>
                <w:sz w:val="24"/>
              </w:rPr>
              <w:t>师生参与当地技术服务人次（人次）</w:t>
            </w:r>
          </w:p>
        </w:tc>
        <w:tc>
          <w:tcPr>
            <w:tcW w:w="1560" w:type="dxa"/>
          </w:tcPr>
          <w:p>
            <w:pPr>
              <w:pStyle w:val="13"/>
              <w:spacing w:before="98"/>
              <w:ind w:right="407"/>
              <w:jc w:val="right"/>
              <w:rPr>
                <w:sz w:val="24"/>
              </w:rPr>
            </w:pPr>
            <w:r>
              <w:rPr>
                <w:sz w:val="24"/>
              </w:rPr>
              <w:t>15</w:t>
            </w:r>
          </w:p>
        </w:tc>
        <w:tc>
          <w:tcPr>
            <w:tcW w:w="1558" w:type="dxa"/>
          </w:tcPr>
          <w:p>
            <w:pPr>
              <w:pStyle w:val="13"/>
              <w:spacing w:before="98"/>
              <w:ind w:left="900"/>
              <w:jc w:val="left"/>
              <w:rPr>
                <w:sz w:val="24"/>
              </w:rPr>
            </w:pPr>
            <w:r>
              <w:rPr>
                <w:sz w:val="24"/>
              </w:rPr>
              <w:t>18</w:t>
            </w:r>
          </w:p>
        </w:tc>
        <w:tc>
          <w:tcPr>
            <w:tcW w:w="1702" w:type="dxa"/>
          </w:tcPr>
          <w:p>
            <w:pPr>
              <w:pStyle w:val="13"/>
              <w:spacing w:before="98"/>
              <w:ind w:left="13"/>
              <w:rPr>
                <w:sz w:val="24"/>
              </w:rPr>
            </w:pPr>
            <w:r>
              <w:rPr>
                <w:sz w:val="24"/>
              </w:rPr>
              <w:t>3</w:t>
            </w:r>
          </w:p>
        </w:tc>
      </w:tr>
    </w:tbl>
    <w:p>
      <w:pPr>
        <w:pStyle w:val="4"/>
        <w:rPr>
          <w:b/>
          <w:sz w:val="20"/>
        </w:rPr>
      </w:pPr>
    </w:p>
    <w:p>
      <w:pPr>
        <w:pStyle w:val="4"/>
        <w:spacing w:before="6"/>
        <w:rPr>
          <w:b/>
          <w:sz w:val="10"/>
        </w:rPr>
      </w:pPr>
      <w:r>
        <w:drawing>
          <wp:anchor distT="0" distB="0" distL="0" distR="0" simplePos="0" relativeHeight="251659264" behindDoc="0" locked="0" layoutInCell="1" allowOverlap="1">
            <wp:simplePos x="0" y="0"/>
            <wp:positionH relativeFrom="page">
              <wp:posOffset>1152525</wp:posOffset>
            </wp:positionH>
            <wp:positionV relativeFrom="paragraph">
              <wp:posOffset>118745</wp:posOffset>
            </wp:positionV>
            <wp:extent cx="2488565" cy="1731645"/>
            <wp:effectExtent l="0" t="0" r="0" b="0"/>
            <wp:wrapTopAndBottom/>
            <wp:docPr id="97"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55.jpeg"/>
                    <pic:cNvPicPr>
                      <a:picLocks noChangeAspect="1"/>
                    </pic:cNvPicPr>
                  </pic:nvPicPr>
                  <pic:blipFill>
                    <a:blip r:embed="rId67" cstate="print"/>
                    <a:stretch>
                      <a:fillRect/>
                    </a:stretch>
                  </pic:blipFill>
                  <pic:spPr>
                    <a:xfrm>
                      <a:off x="0" y="0"/>
                      <a:ext cx="2488511" cy="1731549"/>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3810000</wp:posOffset>
            </wp:positionH>
            <wp:positionV relativeFrom="paragraph">
              <wp:posOffset>109855</wp:posOffset>
            </wp:positionV>
            <wp:extent cx="2431415" cy="1741170"/>
            <wp:effectExtent l="0" t="0" r="0" b="0"/>
            <wp:wrapTopAndBottom/>
            <wp:docPr id="99" name="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6.jpeg"/>
                    <pic:cNvPicPr>
                      <a:picLocks noChangeAspect="1"/>
                    </pic:cNvPicPr>
                  </pic:nvPicPr>
                  <pic:blipFill>
                    <a:blip r:embed="rId68" cstate="print"/>
                    <a:stretch>
                      <a:fillRect/>
                    </a:stretch>
                  </pic:blipFill>
                  <pic:spPr>
                    <a:xfrm>
                      <a:off x="0" y="0"/>
                      <a:ext cx="2431561" cy="1740884"/>
                    </a:xfrm>
                    <a:prstGeom prst="rect">
                      <a:avLst/>
                    </a:prstGeom>
                  </pic:spPr>
                </pic:pic>
              </a:graphicData>
            </a:graphic>
          </wp:anchor>
        </w:drawing>
      </w:r>
    </w:p>
    <w:p>
      <w:pPr>
        <w:spacing w:after="0"/>
        <w:rPr>
          <w:sz w:val="10"/>
        </w:rPr>
        <w:sectPr>
          <w:pgSz w:w="11850" w:h="16110"/>
          <w:pgMar w:top="1940" w:right="80" w:bottom="1800" w:left="320" w:header="1552" w:footer="1609" w:gutter="0"/>
          <w:cols w:space="720" w:num="1"/>
        </w:sectPr>
      </w:pPr>
    </w:p>
    <w:p>
      <w:pPr>
        <w:pStyle w:val="4"/>
        <w:spacing w:before="10"/>
        <w:rPr>
          <w:b/>
          <w:sz w:val="23"/>
        </w:rPr>
      </w:pPr>
    </w:p>
    <w:p>
      <w:pPr>
        <w:tabs>
          <w:tab w:val="left" w:pos="5680"/>
        </w:tabs>
        <w:spacing w:line="240" w:lineRule="auto"/>
        <w:ind w:left="1495" w:right="0" w:firstLine="0"/>
        <w:rPr>
          <w:sz w:val="20"/>
        </w:rPr>
      </w:pPr>
      <w:r>
        <w:rPr>
          <w:sz w:val="20"/>
        </w:rPr>
        <w:drawing>
          <wp:inline distT="0" distB="0" distL="0" distR="0">
            <wp:extent cx="2527300" cy="1671955"/>
            <wp:effectExtent l="0" t="0" r="0" b="0"/>
            <wp:docPr id="101" name="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7.jpeg"/>
                    <pic:cNvPicPr>
                      <a:picLocks noChangeAspect="1"/>
                    </pic:cNvPicPr>
                  </pic:nvPicPr>
                  <pic:blipFill>
                    <a:blip r:embed="rId69" cstate="print"/>
                    <a:stretch>
                      <a:fillRect/>
                    </a:stretch>
                  </pic:blipFill>
                  <pic:spPr>
                    <a:xfrm>
                      <a:off x="0" y="0"/>
                      <a:ext cx="2527534" cy="1672208"/>
                    </a:xfrm>
                    <a:prstGeom prst="rect">
                      <a:avLst/>
                    </a:prstGeom>
                  </pic:spPr>
                </pic:pic>
              </a:graphicData>
            </a:graphic>
          </wp:inline>
        </w:drawing>
      </w:r>
      <w:r>
        <w:rPr>
          <w:sz w:val="20"/>
        </w:rPr>
        <w:tab/>
      </w:r>
      <w:r>
        <w:rPr>
          <w:sz w:val="20"/>
        </w:rPr>
        <w:drawing>
          <wp:inline distT="0" distB="0" distL="0" distR="0">
            <wp:extent cx="2450465" cy="1671955"/>
            <wp:effectExtent l="0" t="0" r="0" b="0"/>
            <wp:docPr id="103" name="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8.jpeg"/>
                    <pic:cNvPicPr>
                      <a:picLocks noChangeAspect="1"/>
                    </pic:cNvPicPr>
                  </pic:nvPicPr>
                  <pic:blipFill>
                    <a:blip r:embed="rId70" cstate="print"/>
                    <a:stretch>
                      <a:fillRect/>
                    </a:stretch>
                  </pic:blipFill>
                  <pic:spPr>
                    <a:xfrm>
                      <a:off x="0" y="0"/>
                      <a:ext cx="2450651" cy="1672208"/>
                    </a:xfrm>
                    <a:prstGeom prst="rect">
                      <a:avLst/>
                    </a:prstGeom>
                  </pic:spPr>
                </pic:pic>
              </a:graphicData>
            </a:graphic>
          </wp:inline>
        </w:drawing>
      </w:r>
    </w:p>
    <w:p>
      <w:pPr>
        <w:pStyle w:val="4"/>
        <w:spacing w:before="10"/>
        <w:rPr>
          <w:b/>
          <w:sz w:val="5"/>
        </w:rPr>
      </w:pPr>
    </w:p>
    <w:p>
      <w:pPr>
        <w:spacing w:before="68"/>
        <w:ind w:left="239" w:right="0" w:firstLine="0"/>
        <w:jc w:val="center"/>
        <w:rPr>
          <w:rFonts w:hint="eastAsia" w:ascii="华文楷体" w:eastAsia="华文楷体"/>
          <w:sz w:val="24"/>
        </w:rPr>
      </w:pPr>
      <w:r>
        <w:rPr>
          <w:rFonts w:hint="eastAsia" w:ascii="华文楷体" w:eastAsia="华文楷体"/>
          <w:sz w:val="24"/>
        </w:rPr>
        <w:t>学校社会培训持续推进</w:t>
      </w:r>
    </w:p>
    <w:p>
      <w:pPr>
        <w:pStyle w:val="4"/>
        <w:spacing w:before="8"/>
        <w:rPr>
          <w:rFonts w:ascii="华文楷体"/>
          <w:sz w:val="19"/>
        </w:rPr>
      </w:pPr>
    </w:p>
    <w:p>
      <w:pPr>
        <w:pStyle w:val="3"/>
        <w:numPr>
          <w:ilvl w:val="1"/>
          <w:numId w:val="2"/>
        </w:numPr>
        <w:tabs>
          <w:tab w:val="left" w:pos="2153"/>
        </w:tabs>
        <w:spacing w:before="0" w:after="0" w:line="240" w:lineRule="auto"/>
        <w:ind w:left="2152" w:right="0" w:hanging="495"/>
        <w:jc w:val="left"/>
        <w:rPr>
          <w:rFonts w:hint="eastAsia" w:ascii="黑体" w:eastAsia="黑体"/>
        </w:rPr>
      </w:pPr>
      <w:r>
        <w:rPr>
          <w:rFonts w:hint="eastAsia" w:ascii="黑体" w:eastAsia="黑体"/>
        </w:rPr>
        <w:t>对口帮扶情况： 助力脱贫攻坚</w:t>
      </w:r>
    </w:p>
    <w:p>
      <w:pPr>
        <w:pStyle w:val="4"/>
        <w:spacing w:before="4"/>
        <w:rPr>
          <w:rFonts w:ascii="黑体"/>
          <w:b/>
          <w:sz w:val="26"/>
        </w:rPr>
      </w:pPr>
    </w:p>
    <w:p>
      <w:pPr>
        <w:pStyle w:val="4"/>
        <w:spacing w:before="1" w:line="451" w:lineRule="auto"/>
        <w:ind w:left="1096" w:right="1254" w:firstLine="700"/>
      </w:pPr>
      <w:r>
        <w:t>在四川省人力资源和社会保障厅的领导下，学校与阿坝藏族羌族自治州茂县精准对接，开展了“一帮一”挖掘机技能帮扶。</w:t>
      </w:r>
    </w:p>
    <w:p>
      <w:pPr>
        <w:spacing w:before="2"/>
        <w:ind w:left="1799" w:right="0" w:firstLine="0"/>
        <w:jc w:val="left"/>
        <w:rPr>
          <w:sz w:val="28"/>
        </w:rPr>
      </w:pPr>
      <w:r>
        <w:rPr>
          <w:b/>
          <w:spacing w:val="-4"/>
          <w:sz w:val="28"/>
        </w:rPr>
        <w:t>——基本情况：</w:t>
      </w:r>
      <w:r>
        <w:rPr>
          <w:spacing w:val="-12"/>
          <w:sz w:val="28"/>
        </w:rPr>
        <w:t xml:space="preserve">茂县“一帮一”挖掘机技能帮扶班为期 </w:t>
      </w:r>
      <w:r>
        <w:rPr>
          <w:sz w:val="28"/>
        </w:rPr>
        <w:t>1</w:t>
      </w:r>
      <w:r>
        <w:rPr>
          <w:spacing w:val="-16"/>
          <w:sz w:val="28"/>
        </w:rPr>
        <w:t xml:space="preserve"> 个月，参培</w:t>
      </w:r>
    </w:p>
    <w:p>
      <w:pPr>
        <w:pStyle w:val="4"/>
        <w:spacing w:before="11"/>
        <w:rPr>
          <w:sz w:val="24"/>
        </w:rPr>
      </w:pPr>
    </w:p>
    <w:p>
      <w:pPr>
        <w:pStyle w:val="4"/>
        <w:ind w:left="1096"/>
        <w:jc w:val="both"/>
      </w:pPr>
      <w:r>
        <w:rPr>
          <w:spacing w:val="-29"/>
        </w:rPr>
        <w:t xml:space="preserve">的 </w:t>
      </w:r>
      <w:r>
        <w:t>30</w:t>
      </w:r>
      <w:r>
        <w:rPr>
          <w:spacing w:val="-13"/>
        </w:rPr>
        <w:t xml:space="preserve"> 名学员均为茂县在册贫困户，全部为羌族。学员年龄、文化程度参差</w:t>
      </w:r>
    </w:p>
    <w:p>
      <w:pPr>
        <w:pStyle w:val="4"/>
        <w:spacing w:before="8"/>
        <w:rPr>
          <w:sz w:val="24"/>
        </w:rPr>
      </w:pPr>
    </w:p>
    <w:p>
      <w:pPr>
        <w:pStyle w:val="4"/>
        <w:spacing w:line="453" w:lineRule="auto"/>
        <w:ind w:left="1096" w:right="1333"/>
        <w:jc w:val="both"/>
      </w:pPr>
      <w:r>
        <w:rPr>
          <w:spacing w:val="-11"/>
        </w:rPr>
        <w:t xml:space="preserve">不齐，最大年龄 </w:t>
      </w:r>
      <w:r>
        <w:t>49</w:t>
      </w:r>
      <w:r>
        <w:rPr>
          <w:spacing w:val="-19"/>
        </w:rPr>
        <w:t xml:space="preserve"> 岁，最小年龄 </w:t>
      </w:r>
      <w:r>
        <w:t>18</w:t>
      </w:r>
      <w:r>
        <w:rPr>
          <w:spacing w:val="-25"/>
        </w:rPr>
        <w:t xml:space="preserve"> 岁。</w:t>
      </w:r>
      <w:r>
        <w:t>30</w:t>
      </w:r>
      <w:r>
        <w:rPr>
          <w:spacing w:val="-10"/>
        </w:rPr>
        <w:t xml:space="preserve"> 名学员中最高学历大专，最低</w:t>
      </w:r>
      <w:r>
        <w:rPr>
          <w:spacing w:val="-18"/>
        </w:rPr>
        <w:t>学历小学毕业。民族文化的差异、文化底子的薄弱，大大增加了培训难度。</w:t>
      </w:r>
    </w:p>
    <w:p>
      <w:pPr>
        <w:pStyle w:val="4"/>
        <w:spacing w:line="451" w:lineRule="auto"/>
        <w:ind w:left="1096" w:right="1335" w:firstLine="703"/>
        <w:jc w:val="both"/>
      </w:pPr>
      <w:r>
        <w:rPr>
          <w:b/>
          <w:spacing w:val="-2"/>
        </w:rPr>
        <w:t>——主要做法：</w:t>
      </w:r>
      <w:r>
        <w:rPr>
          <w:spacing w:val="-10"/>
        </w:rPr>
        <w:t>1.</w:t>
      </w:r>
      <w:r>
        <w:rPr>
          <w:spacing w:val="-9"/>
        </w:rPr>
        <w:t>为把技能扶贫工作做实、做精、做细，学校校长郭</w:t>
      </w:r>
      <w:r>
        <w:rPr>
          <w:spacing w:val="-1"/>
        </w:rPr>
        <w:t>大治亲自带队前往茂县，实地调研考察当地贫困户技能培训需求，并与茂县人社局就开班各项准备工作、培训中学员的管理工作、后期学员的就业推荐等进行深入探讨。学校本着早一步筹划安排、早一步组织实施、早一步就业的工作思路，优化帮扶方案，按需培训，切实做好技能帮扶工作。</w:t>
      </w:r>
    </w:p>
    <w:p>
      <w:pPr>
        <w:spacing w:after="0" w:line="451" w:lineRule="auto"/>
        <w:jc w:val="both"/>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12"/>
        <w:numPr>
          <w:ilvl w:val="0"/>
          <w:numId w:val="8"/>
        </w:numPr>
        <w:tabs>
          <w:tab w:val="left" w:pos="1380"/>
        </w:tabs>
        <w:spacing w:before="61" w:after="0" w:line="240" w:lineRule="auto"/>
        <w:ind w:left="1379" w:right="0" w:hanging="284"/>
        <w:jc w:val="both"/>
        <w:rPr>
          <w:sz w:val="28"/>
        </w:rPr>
      </w:pPr>
      <w:r>
        <w:rPr>
          <w:spacing w:val="-15"/>
          <w:sz w:val="28"/>
        </w:rPr>
        <w:t xml:space="preserve">针对参培 </w:t>
      </w:r>
      <w:r>
        <w:rPr>
          <w:sz w:val="28"/>
        </w:rPr>
        <w:t>30</w:t>
      </w:r>
      <w:r>
        <w:rPr>
          <w:spacing w:val="-15"/>
          <w:sz w:val="28"/>
        </w:rPr>
        <w:t xml:space="preserve"> 名贫困羌族户自律自控能力不足等问题，学校特别选派管理</w:t>
      </w:r>
    </w:p>
    <w:p>
      <w:pPr>
        <w:pStyle w:val="4"/>
        <w:spacing w:before="8"/>
        <w:rPr>
          <w:sz w:val="24"/>
        </w:rPr>
      </w:pPr>
    </w:p>
    <w:p>
      <w:pPr>
        <w:pStyle w:val="4"/>
        <w:spacing w:line="453" w:lineRule="auto"/>
        <w:ind w:left="1096" w:right="1332"/>
        <w:jc w:val="both"/>
      </w:pPr>
      <w:r>
        <w:rPr>
          <w:spacing w:val="-5"/>
        </w:rPr>
        <w:t xml:space="preserve">能力强、带班经验丰富专职班主任 </w:t>
      </w:r>
      <w:r>
        <w:t>1</w:t>
      </w:r>
      <w:r>
        <w:rPr>
          <w:spacing w:val="-7"/>
        </w:rPr>
        <w:t xml:space="preserve"> 名，进行“安全+沟通+关怀”管理； </w:t>
      </w:r>
      <w:r>
        <w:rPr>
          <w:spacing w:val="-1"/>
        </w:rPr>
        <w:t>让学员技能培训得到保障的同时，也得到了综合素质的全面提升，实现学</w:t>
      </w:r>
      <w:r>
        <w:rPr>
          <w:spacing w:val="9"/>
        </w:rPr>
        <w:t>校的帮扶目的——扶贫来扶志扶智。</w:t>
      </w:r>
      <w:r>
        <w:rPr>
          <w:spacing w:val="5"/>
        </w:rPr>
        <w:t>3</w:t>
      </w:r>
      <w:r>
        <w:rPr>
          <w:spacing w:val="7"/>
        </w:rPr>
        <w:t>.学校了解到此班学员年龄跨度大</w:t>
      </w:r>
    </w:p>
    <w:p>
      <w:pPr>
        <w:pStyle w:val="4"/>
        <w:spacing w:line="451" w:lineRule="auto"/>
        <w:ind w:left="1096" w:right="1329"/>
        <w:jc w:val="both"/>
      </w:pPr>
      <w:r>
        <w:t>（18-49</w:t>
      </w:r>
      <w:r>
        <w:rPr>
          <w:spacing w:val="22"/>
        </w:rPr>
        <w:t xml:space="preserve"> 岁</w:t>
      </w:r>
      <w:r>
        <w:t>），在教学方法上，采用分组、分段“一对一”教学，发扬团</w:t>
      </w:r>
      <w:r>
        <w:rPr>
          <w:spacing w:val="-16"/>
        </w:rPr>
        <w:t xml:space="preserve">队协作、互帮互助精神，组与组“比”“拼”“赶”“追”，强与弱“传” </w:t>
      </w:r>
      <w:r>
        <w:rPr>
          <w:spacing w:val="-17"/>
        </w:rPr>
        <w:t>“帮”“带”，理论知识、实际操作水平进步明显；</w:t>
      </w:r>
      <w:r>
        <w:rPr>
          <w:spacing w:val="-15"/>
        </w:rPr>
        <w:t>4</w:t>
      </w:r>
      <w:r>
        <w:rPr>
          <w:spacing w:val="-4"/>
        </w:rPr>
        <w:t>.为了保障培训效果， 在学校经费严重紧缺下，学校垫资为学员选派了专业技术过硬，教学经验</w:t>
      </w:r>
      <w:r>
        <w:rPr>
          <w:spacing w:val="-9"/>
        </w:rPr>
        <w:t xml:space="preserve">丰富的挖掘机双师型教师 </w:t>
      </w:r>
      <w:r>
        <w:t>4</w:t>
      </w:r>
      <w:r>
        <w:rPr>
          <w:spacing w:val="-25"/>
        </w:rPr>
        <w:t xml:space="preserve"> 名，采用</w:t>
      </w:r>
      <w:r>
        <w:rPr>
          <w:spacing w:val="-7"/>
        </w:rPr>
        <w:t>“5+2</w:t>
      </w:r>
      <w:r>
        <w:rPr>
          <w:spacing w:val="-3"/>
        </w:rPr>
        <w:t>”的教学时间进行理论与实操培训；5.授之以鱼不如授之以渔，技能帮扶学员通过培训不仅考取了挖掘机技能等级证书，还考取了挖掘机上岗操作证。</w:t>
      </w:r>
    </w:p>
    <w:p>
      <w:pPr>
        <w:pStyle w:val="4"/>
        <w:spacing w:before="7" w:line="453" w:lineRule="auto"/>
        <w:ind w:left="1096" w:right="1331" w:firstLine="703"/>
        <w:jc w:val="both"/>
      </w:pPr>
      <w:r>
        <w:rPr>
          <w:b/>
          <w:spacing w:val="-7"/>
        </w:rPr>
        <w:t>——工作成效：</w:t>
      </w:r>
      <w:r>
        <w:rPr>
          <w:spacing w:val="-10"/>
        </w:rPr>
        <w:t>学员通过考核合格，获得了挖掘机职业资格证和挖掘</w:t>
      </w:r>
      <w:r>
        <w:rPr>
          <w:spacing w:val="-16"/>
        </w:rPr>
        <w:t>机操作上岗证书。学校还为所有培训学员推荐就业，真正实现“培训一人、</w:t>
      </w:r>
      <w:r>
        <w:rPr>
          <w:spacing w:val="-14"/>
        </w:rPr>
        <w:t>就业一人，脱贫一户，带动一片”的目标。学校还通过与川大科技园职业</w:t>
      </w:r>
      <w:r>
        <w:t>技能培训学院合作，充分发挥两校优势，全力以赴做好脱贫攻坚的技能帮扶工作。</w:t>
      </w:r>
    </w:p>
    <w:p>
      <w:pPr>
        <w:spacing w:after="0" w:line="453" w:lineRule="auto"/>
        <w:jc w:val="both"/>
        <w:sectPr>
          <w:pgSz w:w="11850" w:h="16110"/>
          <w:pgMar w:top="1940" w:right="80" w:bottom="1800" w:left="320" w:header="1552" w:footer="1609" w:gutter="0"/>
          <w:cols w:space="720" w:num="1"/>
        </w:sectPr>
      </w:pPr>
    </w:p>
    <w:p>
      <w:pPr>
        <w:pStyle w:val="4"/>
        <w:spacing w:before="7" w:after="1"/>
        <w:rPr>
          <w:sz w:val="26"/>
        </w:rPr>
      </w:pPr>
    </w:p>
    <w:p>
      <w:pPr>
        <w:spacing w:line="240" w:lineRule="auto"/>
        <w:ind w:left="1657" w:right="0" w:firstLine="0"/>
        <w:rPr>
          <w:sz w:val="20"/>
        </w:rPr>
      </w:pPr>
      <w:r>
        <w:rPr>
          <w:sz w:val="20"/>
        </w:rPr>
        <w:drawing>
          <wp:inline distT="0" distB="0" distL="0" distR="0">
            <wp:extent cx="2659380" cy="1591945"/>
            <wp:effectExtent l="0" t="0" r="0" b="0"/>
            <wp:docPr id="105" name="image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9.jpeg"/>
                    <pic:cNvPicPr>
                      <a:picLocks noChangeAspect="1"/>
                    </pic:cNvPicPr>
                  </pic:nvPicPr>
                  <pic:blipFill>
                    <a:blip r:embed="rId71" cstate="print"/>
                    <a:stretch>
                      <a:fillRect/>
                    </a:stretch>
                  </pic:blipFill>
                  <pic:spPr>
                    <a:xfrm>
                      <a:off x="0" y="0"/>
                      <a:ext cx="2659807" cy="1592579"/>
                    </a:xfrm>
                    <a:prstGeom prst="rect">
                      <a:avLst/>
                    </a:prstGeom>
                  </pic:spPr>
                </pic:pic>
              </a:graphicData>
            </a:graphic>
          </wp:inline>
        </w:drawing>
      </w:r>
      <w:r>
        <w:rPr>
          <w:rFonts w:ascii="Times New Roman"/>
          <w:spacing w:val="36"/>
          <w:sz w:val="20"/>
        </w:rPr>
        <w:t xml:space="preserve"> </w:t>
      </w:r>
      <w:r>
        <w:rPr>
          <w:spacing w:val="36"/>
          <w:position w:val="1"/>
          <w:sz w:val="20"/>
        </w:rPr>
        <w:drawing>
          <wp:inline distT="0" distB="0" distL="0" distR="0">
            <wp:extent cx="2542540" cy="1583690"/>
            <wp:effectExtent l="0" t="0" r="0" b="0"/>
            <wp:docPr id="107" name="image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60.jpeg"/>
                    <pic:cNvPicPr>
                      <a:picLocks noChangeAspect="1"/>
                    </pic:cNvPicPr>
                  </pic:nvPicPr>
                  <pic:blipFill>
                    <a:blip r:embed="rId72" cstate="print"/>
                    <a:stretch>
                      <a:fillRect/>
                    </a:stretch>
                  </pic:blipFill>
                  <pic:spPr>
                    <a:xfrm>
                      <a:off x="0" y="0"/>
                      <a:ext cx="2543034" cy="1584198"/>
                    </a:xfrm>
                    <a:prstGeom prst="rect">
                      <a:avLst/>
                    </a:prstGeom>
                  </pic:spPr>
                </pic:pic>
              </a:graphicData>
            </a:graphic>
          </wp:inline>
        </w:drawing>
      </w:r>
    </w:p>
    <w:p>
      <w:pPr>
        <w:pStyle w:val="4"/>
        <w:spacing w:before="6"/>
        <w:rPr>
          <w:sz w:val="20"/>
        </w:rPr>
      </w:pPr>
    </w:p>
    <w:p>
      <w:pPr>
        <w:spacing w:before="68"/>
        <w:ind w:left="239" w:right="0" w:firstLine="0"/>
        <w:jc w:val="center"/>
        <w:rPr>
          <w:rFonts w:hint="eastAsia" w:ascii="华文楷体" w:hAnsi="华文楷体" w:eastAsia="华文楷体"/>
          <w:sz w:val="24"/>
        </w:rPr>
      </w:pPr>
      <w:r>
        <w:rPr>
          <w:rFonts w:hint="eastAsia" w:ascii="华文楷体" w:hAnsi="华文楷体" w:eastAsia="华文楷体"/>
          <w:sz w:val="24"/>
        </w:rPr>
        <w:t>茂县  “一帮一”技能帮扶</w:t>
      </w:r>
    </w:p>
    <w:p>
      <w:pPr>
        <w:pStyle w:val="4"/>
        <w:spacing w:before="8"/>
        <w:rPr>
          <w:rFonts w:ascii="华文楷体"/>
          <w:sz w:val="19"/>
        </w:rPr>
      </w:pPr>
    </w:p>
    <w:p>
      <w:pPr>
        <w:pStyle w:val="2"/>
        <w:numPr>
          <w:ilvl w:val="1"/>
          <w:numId w:val="8"/>
        </w:numPr>
        <w:tabs>
          <w:tab w:val="left" w:pos="2062"/>
        </w:tabs>
        <w:spacing w:before="54" w:after="0" w:line="240" w:lineRule="auto"/>
        <w:ind w:left="2061" w:right="0" w:hanging="323"/>
        <w:jc w:val="left"/>
      </w:pPr>
      <w:bookmarkStart w:id="27" w:name="_bookmark21"/>
      <w:bookmarkEnd w:id="27"/>
      <w:r>
        <w:t>举办者履责</w:t>
      </w:r>
    </w:p>
    <w:p>
      <w:pPr>
        <w:pStyle w:val="4"/>
        <w:spacing w:before="7"/>
        <w:rPr>
          <w:rFonts w:ascii="黑体"/>
          <w:b/>
          <w:sz w:val="24"/>
        </w:rPr>
      </w:pPr>
    </w:p>
    <w:p>
      <w:pPr>
        <w:pStyle w:val="3"/>
        <w:numPr>
          <w:ilvl w:val="1"/>
          <w:numId w:val="9"/>
        </w:numPr>
        <w:tabs>
          <w:tab w:val="left" w:pos="2153"/>
        </w:tabs>
        <w:spacing w:before="0" w:after="0" w:line="240" w:lineRule="auto"/>
        <w:ind w:left="2152" w:right="0" w:hanging="495"/>
        <w:jc w:val="left"/>
        <w:rPr>
          <w:rFonts w:hint="eastAsia" w:ascii="黑体" w:eastAsia="黑体"/>
        </w:rPr>
      </w:pPr>
      <w:r>
        <w:rPr>
          <w:rFonts w:hint="eastAsia" w:ascii="黑体" w:eastAsia="黑体"/>
        </w:rPr>
        <w:t>经费投入：经费严重不足</w:t>
      </w:r>
    </w:p>
    <w:p>
      <w:pPr>
        <w:pStyle w:val="4"/>
        <w:spacing w:before="4"/>
        <w:rPr>
          <w:rFonts w:ascii="黑体"/>
          <w:b/>
          <w:sz w:val="26"/>
        </w:rPr>
      </w:pPr>
    </w:p>
    <w:p>
      <w:pPr>
        <w:pStyle w:val="4"/>
        <w:ind w:right="1332"/>
        <w:jc w:val="right"/>
      </w:pPr>
      <w:r>
        <w:rPr>
          <w:spacing w:val="-13"/>
        </w:rPr>
        <w:t xml:space="preserve">学校作为公办学校，在各级部门的支持下，从 </w:t>
      </w:r>
      <w:r>
        <w:t>2016</w:t>
      </w:r>
      <w:r>
        <w:rPr>
          <w:spacing w:val="-9"/>
        </w:rPr>
        <w:t xml:space="preserve"> 年至今先后获得中</w:t>
      </w:r>
    </w:p>
    <w:p>
      <w:pPr>
        <w:pStyle w:val="4"/>
        <w:spacing w:before="8"/>
        <w:rPr>
          <w:sz w:val="24"/>
        </w:rPr>
      </w:pPr>
    </w:p>
    <w:p>
      <w:pPr>
        <w:pStyle w:val="4"/>
        <w:ind w:right="1332"/>
        <w:jc w:val="right"/>
      </w:pPr>
      <w:r>
        <w:rPr>
          <w:spacing w:val="-7"/>
        </w:rPr>
        <w:t xml:space="preserve">央财政和地方财政的专项建设资金共计 </w:t>
      </w:r>
      <w:r>
        <w:t>4360</w:t>
      </w:r>
      <w:r>
        <w:rPr>
          <w:spacing w:val="-13"/>
        </w:rPr>
        <w:t xml:space="preserve"> 万元，具体情况如下：四川省</w:t>
      </w:r>
    </w:p>
    <w:p>
      <w:pPr>
        <w:pStyle w:val="4"/>
        <w:spacing w:before="11"/>
        <w:rPr>
          <w:sz w:val="24"/>
        </w:rPr>
      </w:pPr>
    </w:p>
    <w:p>
      <w:pPr>
        <w:pStyle w:val="4"/>
        <w:ind w:right="1333"/>
        <w:jc w:val="right"/>
      </w:pPr>
      <w:r>
        <w:rPr>
          <w:spacing w:val="-5"/>
        </w:rPr>
        <w:t xml:space="preserve">高技能基地专项建设资金 </w:t>
      </w:r>
      <w:r>
        <w:t>300</w:t>
      </w:r>
      <w:r>
        <w:rPr>
          <w:spacing w:val="-6"/>
        </w:rPr>
        <w:t xml:space="preserve"> 万元；职业能力提升职教专项建设资金 </w:t>
      </w:r>
      <w:r>
        <w:t>400</w:t>
      </w:r>
    </w:p>
    <w:p>
      <w:pPr>
        <w:pStyle w:val="4"/>
        <w:spacing w:before="10"/>
        <w:rPr>
          <w:sz w:val="24"/>
        </w:rPr>
      </w:pPr>
    </w:p>
    <w:p>
      <w:pPr>
        <w:pStyle w:val="4"/>
        <w:spacing w:before="1"/>
        <w:ind w:right="1334"/>
        <w:jc w:val="right"/>
      </w:pPr>
      <w:r>
        <w:rPr>
          <w:spacing w:val="-5"/>
        </w:rPr>
        <w:t xml:space="preserve">万元；国家级高技能人才培训基地专项建设资金 </w:t>
      </w:r>
      <w:r>
        <w:t>500</w:t>
      </w:r>
      <w:r>
        <w:rPr>
          <w:spacing w:val="-7"/>
        </w:rPr>
        <w:t xml:space="preserve"> 万元；产教融合专项</w:t>
      </w:r>
    </w:p>
    <w:p>
      <w:pPr>
        <w:pStyle w:val="4"/>
        <w:spacing w:before="7"/>
        <w:rPr>
          <w:sz w:val="24"/>
        </w:rPr>
      </w:pPr>
    </w:p>
    <w:p>
      <w:pPr>
        <w:pStyle w:val="4"/>
        <w:spacing w:before="1"/>
        <w:ind w:left="1096"/>
        <w:jc w:val="both"/>
      </w:pPr>
      <w:r>
        <w:rPr>
          <w:spacing w:val="-11"/>
        </w:rPr>
        <w:t xml:space="preserve">建设资金 </w:t>
      </w:r>
      <w:r>
        <w:t>2000</w:t>
      </w:r>
      <w:r>
        <w:rPr>
          <w:spacing w:val="-12"/>
        </w:rPr>
        <w:t xml:space="preserve"> 万元；四川省示范校建设资金 </w:t>
      </w:r>
      <w:r>
        <w:t>1000</w:t>
      </w:r>
      <w:r>
        <w:rPr>
          <w:spacing w:val="-8"/>
        </w:rPr>
        <w:t xml:space="preserve"> 万元；工业机器人职教</w:t>
      </w:r>
    </w:p>
    <w:p>
      <w:pPr>
        <w:pStyle w:val="4"/>
        <w:spacing w:before="11"/>
        <w:rPr>
          <w:sz w:val="24"/>
        </w:rPr>
      </w:pPr>
    </w:p>
    <w:p>
      <w:pPr>
        <w:pStyle w:val="4"/>
        <w:spacing w:line="451" w:lineRule="auto"/>
        <w:ind w:left="1096" w:right="1333"/>
        <w:jc w:val="both"/>
      </w:pPr>
      <w:r>
        <w:rPr>
          <w:spacing w:val="-10"/>
        </w:rPr>
        <w:t xml:space="preserve">专项建设资金 </w:t>
      </w:r>
      <w:r>
        <w:t>160</w:t>
      </w:r>
      <w:r>
        <w:rPr>
          <w:spacing w:val="-20"/>
        </w:rPr>
        <w:t xml:space="preserve"> 万元。各项专项资金专款专用，并接受有关审计和监督， </w:t>
      </w:r>
      <w:r>
        <w:rPr>
          <w:spacing w:val="-1"/>
        </w:rPr>
        <w:t>专项资金的使用提升了学校的教育能力建设，为学校的健康蓬勃发展打下了坚实基础。</w:t>
      </w:r>
    </w:p>
    <w:p>
      <w:pPr>
        <w:pStyle w:val="4"/>
        <w:spacing w:before="4" w:line="453" w:lineRule="auto"/>
        <w:ind w:left="1096" w:right="1331" w:firstLine="559"/>
        <w:jc w:val="both"/>
      </w:pPr>
      <w:r>
        <w:rPr>
          <w:spacing w:val="-4"/>
        </w:rPr>
        <w:t>学校响应国家职教政策，</w:t>
      </w:r>
      <w:r>
        <w:rPr>
          <w:spacing w:val="-10"/>
        </w:rPr>
        <w:t>2018</w:t>
      </w:r>
      <w:r>
        <w:rPr>
          <w:spacing w:val="-18"/>
        </w:rPr>
        <w:t xml:space="preserve"> 年度免学费收入 </w:t>
      </w:r>
      <w:r>
        <w:t>500</w:t>
      </w:r>
      <w:r>
        <w:rPr>
          <w:spacing w:val="-17"/>
        </w:rPr>
        <w:t xml:space="preserve"> 余万元，</w:t>
      </w:r>
      <w:r>
        <w:rPr>
          <w:spacing w:val="-10"/>
        </w:rPr>
        <w:t>2019</w:t>
      </w:r>
      <w:r>
        <w:rPr>
          <w:spacing w:val="-21"/>
        </w:rPr>
        <w:t xml:space="preserve"> 年度免学费收入 </w:t>
      </w:r>
      <w:r>
        <w:t>470</w:t>
      </w:r>
      <w:r>
        <w:rPr>
          <w:spacing w:val="-16"/>
        </w:rPr>
        <w:t xml:space="preserve"> 余万元，共计 </w:t>
      </w:r>
      <w:r>
        <w:t>970</w:t>
      </w:r>
      <w:r>
        <w:rPr>
          <w:spacing w:val="-9"/>
        </w:rPr>
        <w:t xml:space="preserve"> 万元。以上资金无法满足学校教师的基</w:t>
      </w:r>
    </w:p>
    <w:p>
      <w:pPr>
        <w:spacing w:after="0" w:line="453" w:lineRule="auto"/>
        <w:jc w:val="both"/>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29"/>
        <w:jc w:val="both"/>
      </w:pPr>
      <w:r>
        <w:t>本工资、“五险一金”缴纳以及学校日常运行的其他基本费用（</w:t>
      </w:r>
      <w:r>
        <w:rPr>
          <w:spacing w:val="-3"/>
        </w:rPr>
        <w:t>如学校日</w:t>
      </w:r>
      <w:r>
        <w:rPr>
          <w:spacing w:val="-15"/>
        </w:rPr>
        <w:t>常教学经费投入、设施设备维修、师资队伍建设、教学实训设备采购等</w:t>
      </w:r>
      <w:r>
        <w:rPr>
          <w:spacing w:val="-58"/>
        </w:rPr>
        <w:t xml:space="preserve">）， </w:t>
      </w:r>
      <w:r>
        <w:rPr>
          <w:spacing w:val="-3"/>
        </w:rPr>
        <w:t>办学经费严重不足。</w:t>
      </w:r>
    </w:p>
    <w:p>
      <w:pPr>
        <w:pStyle w:val="3"/>
        <w:numPr>
          <w:ilvl w:val="1"/>
          <w:numId w:val="9"/>
        </w:numPr>
        <w:tabs>
          <w:tab w:val="left" w:pos="2124"/>
        </w:tabs>
        <w:spacing w:before="27" w:after="0" w:line="240" w:lineRule="auto"/>
        <w:ind w:left="2123" w:right="0" w:hanging="466"/>
        <w:jc w:val="left"/>
        <w:rPr>
          <w:rFonts w:ascii="Cambria" w:eastAsia="Cambria"/>
        </w:rPr>
      </w:pPr>
      <w:bookmarkStart w:id="28" w:name="_bookmark22"/>
      <w:bookmarkEnd w:id="28"/>
      <w:bookmarkStart w:id="29" w:name="_bookmark22"/>
      <w:bookmarkEnd w:id="29"/>
      <w:r>
        <w:rPr>
          <w:rFonts w:hint="eastAsia" w:ascii="黑体" w:eastAsia="黑体"/>
        </w:rPr>
        <w:t>政策措施：积极落实政策</w:t>
      </w:r>
    </w:p>
    <w:p>
      <w:pPr>
        <w:pStyle w:val="4"/>
        <w:spacing w:before="2"/>
        <w:rPr>
          <w:rFonts w:ascii="黑体"/>
          <w:b/>
          <w:sz w:val="26"/>
        </w:rPr>
      </w:pPr>
    </w:p>
    <w:p>
      <w:pPr>
        <w:pStyle w:val="4"/>
        <w:spacing w:line="451" w:lineRule="auto"/>
        <w:ind w:left="1096" w:right="1329" w:firstLine="559"/>
        <w:jc w:val="both"/>
      </w:pPr>
      <w:bookmarkStart w:id="30" w:name="_bookmark23"/>
      <w:bookmarkEnd w:id="30"/>
      <w:r>
        <w:t>为贯彻落实省委办公厅、省政府办公厅《关于进一步加强高技能人才</w:t>
      </w:r>
      <w:r>
        <w:rPr>
          <w:spacing w:val="-1"/>
        </w:rPr>
        <w:t>工作的实施意见》</w:t>
      </w:r>
      <w:r>
        <w:t>（川委办</w:t>
      </w:r>
      <w:r>
        <w:rPr>
          <w:rFonts w:ascii="Calibri" w:eastAsia="Calibri"/>
        </w:rPr>
        <w:t xml:space="preserve">[2007]19 </w:t>
      </w:r>
      <w:r>
        <w:t>号）</w:t>
      </w:r>
      <w:r>
        <w:rPr>
          <w:spacing w:val="-2"/>
        </w:rPr>
        <w:t>精神，并按照省人社厅、省财政</w:t>
      </w:r>
      <w:r>
        <w:rPr>
          <w:spacing w:val="4"/>
        </w:rPr>
        <w:t>厅《关于印发技师培训项目实施办法的通知》</w:t>
      </w:r>
      <w:r>
        <w:rPr>
          <w:spacing w:val="7"/>
        </w:rPr>
        <w:t>（</w:t>
      </w:r>
      <w:r>
        <w:rPr>
          <w:spacing w:val="5"/>
        </w:rPr>
        <w:t>川人社办发〔</w:t>
      </w:r>
      <w:r>
        <w:rPr>
          <w:rFonts w:ascii="Calibri" w:eastAsia="Calibri"/>
        </w:rPr>
        <w:t>2013</w:t>
      </w:r>
      <w:r>
        <w:rPr>
          <w:spacing w:val="7"/>
        </w:rPr>
        <w:t>〕</w:t>
      </w:r>
      <w:r>
        <w:rPr>
          <w:rFonts w:ascii="Calibri" w:eastAsia="Calibri"/>
        </w:rPr>
        <w:t xml:space="preserve">379 </w:t>
      </w:r>
      <w:r>
        <w:t>号）和《成都市人民政府办公厅转发市人社局等部门关于加强企业技能人</w:t>
      </w:r>
      <w:r>
        <w:rPr>
          <w:spacing w:val="-4"/>
        </w:rPr>
        <w:t>才队伍建设实施意见的通知》</w:t>
      </w:r>
      <w:r>
        <w:t>（</w:t>
      </w:r>
      <w:r>
        <w:rPr>
          <w:spacing w:val="-3"/>
        </w:rPr>
        <w:t>成办函〔</w:t>
      </w:r>
      <w:r>
        <w:rPr>
          <w:rFonts w:ascii="Calibri" w:eastAsia="Calibri"/>
        </w:rPr>
        <w:t>2014</w:t>
      </w:r>
      <w:r>
        <w:rPr>
          <w:spacing w:val="-5"/>
        </w:rPr>
        <w:t>〕</w:t>
      </w:r>
      <w:r>
        <w:rPr>
          <w:rFonts w:ascii="Calibri" w:eastAsia="Calibri"/>
        </w:rPr>
        <w:t xml:space="preserve">39 </w:t>
      </w:r>
      <w:r>
        <w:t>号</w:t>
      </w:r>
      <w:r>
        <w:rPr>
          <w:spacing w:val="-5"/>
        </w:rPr>
        <w:t>）</w:t>
      </w:r>
      <w:r>
        <w:rPr>
          <w:spacing w:val="-4"/>
        </w:rPr>
        <w:t>要求，为进一步加</w:t>
      </w:r>
      <w:r>
        <w:t>快成都市经济社会发展急需技术技能人才的培养，学校为保障学校正常办学，提升办学质量和水平，在学校管理的各个方面制定了相应的政策措施保障，加强促进校企合作和招生就业管理，改善办学条件，加强教师队伍</w:t>
      </w:r>
      <w:r>
        <w:rPr>
          <w:spacing w:val="-3"/>
        </w:rPr>
        <w:t>建设等方面的具体政策，推动学校加快职业教育发展步伐。</w:t>
      </w:r>
    </w:p>
    <w:p>
      <w:pPr>
        <w:pStyle w:val="4"/>
        <w:spacing w:before="5"/>
        <w:rPr>
          <w:sz w:val="25"/>
        </w:rPr>
      </w:pPr>
    </w:p>
    <w:p>
      <w:pPr>
        <w:pStyle w:val="2"/>
        <w:numPr>
          <w:ilvl w:val="1"/>
          <w:numId w:val="8"/>
        </w:numPr>
        <w:tabs>
          <w:tab w:val="left" w:pos="2062"/>
        </w:tabs>
        <w:spacing w:before="0" w:after="0" w:line="240" w:lineRule="auto"/>
        <w:ind w:left="2061" w:right="0" w:hanging="323"/>
        <w:jc w:val="left"/>
      </w:pPr>
      <w:r>
        <w:t>特色创新</w:t>
      </w:r>
    </w:p>
    <w:p>
      <w:pPr>
        <w:pStyle w:val="4"/>
        <w:spacing w:before="10"/>
        <w:rPr>
          <w:rFonts w:ascii="黑体"/>
          <w:b/>
          <w:sz w:val="22"/>
        </w:rPr>
      </w:pPr>
    </w:p>
    <w:p>
      <w:pPr>
        <w:pStyle w:val="3"/>
        <w:tabs>
          <w:tab w:val="left" w:pos="5525"/>
        </w:tabs>
        <w:ind w:left="1658"/>
        <w:rPr>
          <w:rFonts w:hint="eastAsia" w:ascii="楷体" w:eastAsia="楷体"/>
        </w:rPr>
      </w:pPr>
      <w:bookmarkStart w:id="31" w:name="_TOC_250003"/>
      <w:r>
        <w:rPr>
          <w:rFonts w:hint="eastAsia" w:ascii="楷体" w:eastAsia="楷体"/>
        </w:rPr>
        <w:t>【创新案例</w:t>
      </w:r>
      <w:r>
        <w:rPr>
          <w:rFonts w:hint="eastAsia" w:ascii="楷体" w:eastAsia="楷体"/>
          <w:spacing w:val="-70"/>
        </w:rPr>
        <w:t xml:space="preserve"> </w:t>
      </w:r>
      <w:bookmarkEnd w:id="31"/>
      <w:r>
        <w:rPr>
          <w:rFonts w:hint="eastAsia" w:ascii="楷体" w:eastAsia="楷体"/>
        </w:rPr>
        <w:t>1】创新教学方法</w:t>
      </w:r>
      <w:r>
        <w:rPr>
          <w:rFonts w:hint="eastAsia" w:ascii="楷体" w:eastAsia="楷体"/>
        </w:rPr>
        <w:tab/>
      </w:r>
      <w:r>
        <w:rPr>
          <w:rFonts w:hint="eastAsia" w:ascii="楷体" w:eastAsia="楷体"/>
        </w:rPr>
        <w:t>铸就学生成才梦</w:t>
      </w:r>
    </w:p>
    <w:p>
      <w:pPr>
        <w:pStyle w:val="4"/>
        <w:spacing w:before="11"/>
        <w:rPr>
          <w:rFonts w:ascii="楷体"/>
          <w:b/>
          <w:sz w:val="24"/>
        </w:rPr>
      </w:pPr>
    </w:p>
    <w:p>
      <w:pPr>
        <w:pStyle w:val="4"/>
        <w:ind w:left="1655"/>
        <w:rPr>
          <w:rFonts w:hint="eastAsia" w:ascii="楷体" w:eastAsia="楷体"/>
        </w:rPr>
      </w:pPr>
      <w:r>
        <w:rPr>
          <w:rFonts w:hint="eastAsia" w:ascii="楷体" w:eastAsia="楷体"/>
        </w:rPr>
        <w:t>为提升学生的综合素质和专业技能，激励学生的个性发展，传承工匠</w:t>
      </w:r>
    </w:p>
    <w:p>
      <w:pPr>
        <w:spacing w:after="0"/>
        <w:rPr>
          <w:rFonts w:hint="eastAsia" w:ascii="楷体" w:eastAsia="楷体"/>
        </w:rPr>
        <w:sectPr>
          <w:pgSz w:w="11850" w:h="16110"/>
          <w:pgMar w:top="1940" w:right="80" w:bottom="1800" w:left="320" w:header="1552" w:footer="1609" w:gutter="0"/>
          <w:cols w:space="720" w:num="1"/>
        </w:sectPr>
      </w:pPr>
    </w:p>
    <w:p>
      <w:pPr>
        <w:pStyle w:val="4"/>
        <w:spacing w:before="12"/>
        <w:rPr>
          <w:rFonts w:ascii="楷体"/>
          <w:sz w:val="25"/>
        </w:rPr>
      </w:pPr>
    </w:p>
    <w:p>
      <w:pPr>
        <w:pStyle w:val="4"/>
        <w:spacing w:before="61" w:line="451" w:lineRule="auto"/>
        <w:ind w:left="1096" w:right="1333"/>
        <w:jc w:val="right"/>
        <w:rPr>
          <w:rFonts w:hint="eastAsia" w:ascii="楷体" w:eastAsia="楷体"/>
        </w:rPr>
      </w:pPr>
      <w:r>
        <w:rPr>
          <w:rFonts w:hint="eastAsia" w:ascii="楷体" w:eastAsia="楷体"/>
          <w:spacing w:val="-1"/>
        </w:rPr>
        <w:t>精神，培养学生的创新意识、实践能力和团队精神，学校以校园技能大赛</w:t>
      </w:r>
      <w:r>
        <w:rPr>
          <w:rFonts w:hint="eastAsia" w:ascii="楷体" w:eastAsia="楷体"/>
          <w:spacing w:val="-3"/>
        </w:rPr>
        <w:t>周的形式扎实深化赛训教学。截止目前，学校已开展了四届赛训教学法。赛训教学法技能大赛周，面向全体学生，让人人参与竞赛，并通过竞</w:t>
      </w:r>
    </w:p>
    <w:p>
      <w:pPr>
        <w:pStyle w:val="4"/>
        <w:spacing w:before="5" w:line="451" w:lineRule="auto"/>
        <w:ind w:left="1096" w:right="1332"/>
        <w:jc w:val="right"/>
        <w:rPr>
          <w:rFonts w:hint="eastAsia" w:ascii="楷体" w:eastAsia="楷体"/>
        </w:rPr>
      </w:pPr>
      <w:r>
        <w:rPr>
          <w:rFonts w:hint="eastAsia" w:ascii="楷体" w:eastAsia="楷体"/>
          <w:spacing w:val="-1"/>
        </w:rPr>
        <w:t>赛清晰认识自己，这不仅给学生提供了一个展示自我，相互学习的开放式平台，让学生明确和肯定之间的优势，向更优秀的同学学习，做到取长补短，不断提升自己。同时，教师通过参与组织竞赛，也锻炼了实践技能和组织能力，从而强化师资队伍建设。进而促进学风建设，推进学校教育教</w:t>
      </w:r>
      <w:r>
        <w:rPr>
          <w:rFonts w:hint="eastAsia" w:ascii="楷体" w:eastAsia="楷体"/>
          <w:spacing w:val="-17"/>
        </w:rPr>
        <w:t>学改革，优化实训项目，完善培养体系，向培养高素质高技能型人才迈进。</w:t>
      </w:r>
      <w:r>
        <w:rPr>
          <w:rFonts w:hint="eastAsia" w:ascii="楷体" w:eastAsia="楷体"/>
        </w:rPr>
        <w:t>赛训教学法除了技能大赛周的开展形式之外，学校坚持周周赛、月月</w:t>
      </w:r>
    </w:p>
    <w:p>
      <w:pPr>
        <w:pStyle w:val="4"/>
        <w:spacing w:before="10" w:line="451" w:lineRule="auto"/>
        <w:ind w:left="1096" w:right="1332"/>
        <w:jc w:val="both"/>
        <w:rPr>
          <w:rFonts w:hint="eastAsia" w:ascii="楷体" w:eastAsia="楷体"/>
        </w:rPr>
      </w:pPr>
      <w:r>
        <w:rPr>
          <w:rFonts w:hint="eastAsia" w:ascii="楷体" w:eastAsia="楷体"/>
          <w:spacing w:val="-1"/>
        </w:rPr>
        <w:t>赛，通过以赛促训、以赛促学、以赛促教、以赛促改的竞赛培养学生的竞赛意识、创新意识、实践能力、团队精神，激励了学生的个性发展；推动</w:t>
      </w:r>
      <w:r>
        <w:rPr>
          <w:rFonts w:hint="eastAsia" w:ascii="楷体" w:eastAsia="楷体"/>
          <w:spacing w:val="-18"/>
        </w:rPr>
        <w:t>教师转变教学观念、培养创新能力、提升教学水平，形成良好的学习氛围。</w:t>
      </w:r>
      <w:r>
        <w:rPr>
          <w:rFonts w:hint="eastAsia" w:ascii="楷体" w:eastAsia="楷体"/>
        </w:rPr>
        <w:t>2018</w:t>
      </w:r>
      <w:r>
        <w:rPr>
          <w:rFonts w:hint="eastAsia" w:ascii="楷体" w:eastAsia="楷体"/>
          <w:spacing w:val="-9"/>
        </w:rPr>
        <w:t xml:space="preserve"> 年度的赛训教学法技能大赛周组织八大专业开展了理论知识竞赛、实</w:t>
      </w:r>
    </w:p>
    <w:p>
      <w:pPr>
        <w:pStyle w:val="4"/>
        <w:spacing w:before="8"/>
        <w:ind w:left="1096"/>
        <w:jc w:val="both"/>
        <w:rPr>
          <w:rFonts w:hint="eastAsia" w:ascii="楷体" w:eastAsia="楷体"/>
        </w:rPr>
      </w:pPr>
      <w:r>
        <w:rPr>
          <w:rFonts w:hint="eastAsia" w:ascii="楷体" w:eastAsia="楷体"/>
          <w:spacing w:val="-5"/>
        </w:rPr>
        <w:t xml:space="preserve">际操作竞赛、趣味竞赛共计 </w:t>
      </w:r>
      <w:r>
        <w:rPr>
          <w:rFonts w:hint="eastAsia" w:ascii="楷体" w:eastAsia="楷体"/>
        </w:rPr>
        <w:t>52</w:t>
      </w:r>
      <w:r>
        <w:rPr>
          <w:rFonts w:hint="eastAsia" w:ascii="楷体" w:eastAsia="楷体"/>
          <w:spacing w:val="-6"/>
        </w:rPr>
        <w:t xml:space="preserve"> 个项目的三大类竞赛，参赛人数共计 </w:t>
      </w:r>
      <w:r>
        <w:rPr>
          <w:rFonts w:hint="eastAsia" w:ascii="楷体" w:eastAsia="楷体"/>
        </w:rPr>
        <w:t>1425</w:t>
      </w:r>
    </w:p>
    <w:p>
      <w:pPr>
        <w:pStyle w:val="4"/>
        <w:spacing w:before="8"/>
        <w:rPr>
          <w:rFonts w:ascii="楷体"/>
          <w:sz w:val="24"/>
        </w:rPr>
      </w:pPr>
    </w:p>
    <w:p>
      <w:pPr>
        <w:pStyle w:val="4"/>
        <w:ind w:left="1096"/>
        <w:jc w:val="both"/>
        <w:rPr>
          <w:rFonts w:hint="eastAsia" w:ascii="楷体" w:eastAsia="楷体"/>
        </w:rPr>
      </w:pPr>
      <w:r>
        <w:rPr>
          <w:rFonts w:hint="eastAsia" w:ascii="楷体" w:eastAsia="楷体"/>
        </w:rPr>
        <w:t>人次，其中一等奖 52 名，二等奖 102 名，三等奖 152 名。</w:t>
      </w:r>
    </w:p>
    <w:p>
      <w:pPr>
        <w:pStyle w:val="4"/>
        <w:spacing w:before="10"/>
        <w:rPr>
          <w:rFonts w:ascii="楷体"/>
          <w:sz w:val="24"/>
        </w:rPr>
      </w:pPr>
    </w:p>
    <w:p>
      <w:pPr>
        <w:pStyle w:val="4"/>
        <w:spacing w:line="453" w:lineRule="auto"/>
        <w:ind w:left="1096" w:right="1334" w:firstLine="559"/>
        <w:rPr>
          <w:rFonts w:hint="eastAsia" w:ascii="楷体" w:eastAsia="楷体"/>
        </w:rPr>
      </w:pPr>
      <w:r>
        <w:rPr>
          <w:rFonts w:hint="eastAsia" w:ascii="楷体" w:eastAsia="楷体"/>
        </w:rPr>
        <w:t>学校学生李航参加金堂县首届青年技能大赛（智能制造类）获得 PLC 编程第一名，张勇获机电一体化技术第二名，封正乐、肖云鹏获工业机器</w:t>
      </w:r>
    </w:p>
    <w:p>
      <w:pPr>
        <w:spacing w:after="0" w:line="453" w:lineRule="auto"/>
        <w:rPr>
          <w:rFonts w:hint="eastAsia" w:ascii="楷体" w:eastAsia="楷体"/>
        </w:rPr>
        <w:sectPr>
          <w:pgSz w:w="11850" w:h="16110"/>
          <w:pgMar w:top="2020" w:right="80" w:bottom="1760" w:left="320" w:header="1537" w:footer="1576" w:gutter="0"/>
          <w:cols w:space="720" w:num="1"/>
        </w:sectPr>
      </w:pPr>
    </w:p>
    <w:p>
      <w:pPr>
        <w:pStyle w:val="4"/>
        <w:rPr>
          <w:rFonts w:ascii="楷体"/>
          <w:sz w:val="20"/>
        </w:rPr>
      </w:pPr>
    </w:p>
    <w:p>
      <w:pPr>
        <w:pStyle w:val="4"/>
        <w:spacing w:before="3"/>
        <w:rPr>
          <w:rFonts w:ascii="楷体"/>
          <w:sz w:val="20"/>
        </w:rPr>
      </w:pPr>
    </w:p>
    <w:p>
      <w:pPr>
        <w:pStyle w:val="4"/>
        <w:spacing w:before="61"/>
        <w:ind w:left="1096"/>
        <w:rPr>
          <w:rFonts w:hint="eastAsia" w:ascii="楷体" w:eastAsia="楷体"/>
        </w:rPr>
      </w:pPr>
      <w:r>
        <w:rPr>
          <w:rFonts w:hint="eastAsia" w:ascii="楷体" w:eastAsia="楷体"/>
        </w:rPr>
        <w:t>人操作第二、三名，罗勇志获 PLC 编程获PLC 编程第二名。</w:t>
      </w:r>
    </w:p>
    <w:p>
      <w:pPr>
        <w:pStyle w:val="4"/>
        <w:spacing w:before="6"/>
        <w:rPr>
          <w:rFonts w:ascii="楷体"/>
          <w:sz w:val="20"/>
        </w:rPr>
      </w:pPr>
      <w:r>
        <w:drawing>
          <wp:anchor distT="0" distB="0" distL="0" distR="0" simplePos="0" relativeHeight="251659264" behindDoc="0" locked="0" layoutInCell="1" allowOverlap="1">
            <wp:simplePos x="0" y="0"/>
            <wp:positionH relativeFrom="page">
              <wp:posOffset>1254760</wp:posOffset>
            </wp:positionH>
            <wp:positionV relativeFrom="paragraph">
              <wp:posOffset>210185</wp:posOffset>
            </wp:positionV>
            <wp:extent cx="2615565" cy="1961515"/>
            <wp:effectExtent l="0" t="0" r="0" b="0"/>
            <wp:wrapTopAndBottom/>
            <wp:docPr id="109"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61.jpeg"/>
                    <pic:cNvPicPr>
                      <a:picLocks noChangeAspect="1"/>
                    </pic:cNvPicPr>
                  </pic:nvPicPr>
                  <pic:blipFill>
                    <a:blip r:embed="rId73" cstate="print"/>
                    <a:stretch>
                      <a:fillRect/>
                    </a:stretch>
                  </pic:blipFill>
                  <pic:spPr>
                    <a:xfrm>
                      <a:off x="0" y="0"/>
                      <a:ext cx="2615354" cy="1961388"/>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3935095</wp:posOffset>
            </wp:positionH>
            <wp:positionV relativeFrom="paragraph">
              <wp:posOffset>191135</wp:posOffset>
            </wp:positionV>
            <wp:extent cx="2637790" cy="1978025"/>
            <wp:effectExtent l="0" t="0" r="0" b="0"/>
            <wp:wrapTopAndBottom/>
            <wp:docPr id="111" name="image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62.jpeg"/>
                    <pic:cNvPicPr>
                      <a:picLocks noChangeAspect="1"/>
                    </pic:cNvPicPr>
                  </pic:nvPicPr>
                  <pic:blipFill>
                    <a:blip r:embed="rId74" cstate="print"/>
                    <a:stretch>
                      <a:fillRect/>
                    </a:stretch>
                  </pic:blipFill>
                  <pic:spPr>
                    <a:xfrm>
                      <a:off x="0" y="0"/>
                      <a:ext cx="2637706" cy="1978152"/>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1254760</wp:posOffset>
            </wp:positionH>
            <wp:positionV relativeFrom="paragraph">
              <wp:posOffset>2327910</wp:posOffset>
            </wp:positionV>
            <wp:extent cx="2612390" cy="1995170"/>
            <wp:effectExtent l="0" t="0" r="0" b="0"/>
            <wp:wrapTopAndBottom/>
            <wp:docPr id="113" name="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63.jpeg"/>
                    <pic:cNvPicPr>
                      <a:picLocks noChangeAspect="1"/>
                    </pic:cNvPicPr>
                  </pic:nvPicPr>
                  <pic:blipFill>
                    <a:blip r:embed="rId75" cstate="print"/>
                    <a:stretch>
                      <a:fillRect/>
                    </a:stretch>
                  </pic:blipFill>
                  <pic:spPr>
                    <a:xfrm>
                      <a:off x="0" y="0"/>
                      <a:ext cx="2612085" cy="1994915"/>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3935095</wp:posOffset>
            </wp:positionH>
            <wp:positionV relativeFrom="paragraph">
              <wp:posOffset>2346960</wp:posOffset>
            </wp:positionV>
            <wp:extent cx="2637790" cy="1978025"/>
            <wp:effectExtent l="0" t="0" r="0" b="0"/>
            <wp:wrapTopAndBottom/>
            <wp:docPr id="115" name="image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64.jpeg"/>
                    <pic:cNvPicPr>
                      <a:picLocks noChangeAspect="1"/>
                    </pic:cNvPicPr>
                  </pic:nvPicPr>
                  <pic:blipFill>
                    <a:blip r:embed="rId76" cstate="print"/>
                    <a:stretch>
                      <a:fillRect/>
                    </a:stretch>
                  </pic:blipFill>
                  <pic:spPr>
                    <a:xfrm>
                      <a:off x="0" y="0"/>
                      <a:ext cx="2637706" cy="1978152"/>
                    </a:xfrm>
                    <a:prstGeom prst="rect">
                      <a:avLst/>
                    </a:prstGeom>
                  </pic:spPr>
                </pic:pic>
              </a:graphicData>
            </a:graphic>
          </wp:anchor>
        </w:drawing>
      </w:r>
    </w:p>
    <w:p>
      <w:pPr>
        <w:pStyle w:val="4"/>
        <w:spacing w:before="11"/>
        <w:rPr>
          <w:rFonts w:ascii="楷体"/>
          <w:sz w:val="13"/>
        </w:rPr>
      </w:pPr>
    </w:p>
    <w:p>
      <w:pPr>
        <w:spacing w:before="219"/>
        <w:ind w:left="1696" w:right="0" w:firstLine="0"/>
        <w:jc w:val="left"/>
        <w:rPr>
          <w:rFonts w:hint="eastAsia" w:ascii="华文楷体" w:hAnsi="华文楷体" w:eastAsia="华文楷体"/>
          <w:sz w:val="24"/>
        </w:rPr>
      </w:pPr>
      <w:r>
        <w:rPr>
          <w:rFonts w:hint="eastAsia" w:ascii="华文楷体" w:hAnsi="华文楷体" w:eastAsia="华文楷体"/>
          <w:sz w:val="24"/>
        </w:rPr>
        <w:t>学校深入推进“以赛促训、以赛促学、以赛促教、以赛促改”的赛训教学法</w:t>
      </w:r>
    </w:p>
    <w:p>
      <w:pPr>
        <w:pStyle w:val="4"/>
        <w:spacing w:before="6"/>
        <w:rPr>
          <w:rFonts w:ascii="华文楷体"/>
          <w:sz w:val="18"/>
        </w:rPr>
      </w:pPr>
    </w:p>
    <w:p>
      <w:pPr>
        <w:pStyle w:val="3"/>
        <w:tabs>
          <w:tab w:val="left" w:pos="6370"/>
        </w:tabs>
        <w:ind w:left="1658"/>
        <w:rPr>
          <w:rFonts w:hint="eastAsia" w:ascii="楷体" w:eastAsia="楷体"/>
        </w:rPr>
      </w:pPr>
      <w:bookmarkStart w:id="32" w:name="_TOC_250002"/>
      <w:r>
        <w:rPr>
          <w:rFonts w:hint="eastAsia" w:ascii="楷体" w:eastAsia="楷体"/>
        </w:rPr>
        <w:t>【创新案例</w:t>
      </w:r>
      <w:r>
        <w:rPr>
          <w:rFonts w:hint="eastAsia" w:ascii="楷体" w:eastAsia="楷体"/>
          <w:spacing w:val="-70"/>
        </w:rPr>
        <w:t xml:space="preserve"> </w:t>
      </w:r>
      <w:bookmarkEnd w:id="32"/>
      <w:r>
        <w:rPr>
          <w:rFonts w:hint="eastAsia" w:ascii="楷体" w:eastAsia="楷体"/>
        </w:rPr>
        <w:t>2】率先开展新型学徒制</w:t>
      </w:r>
      <w:r>
        <w:rPr>
          <w:rFonts w:hint="eastAsia" w:ascii="楷体" w:eastAsia="楷体"/>
        </w:rPr>
        <w:tab/>
      </w:r>
      <w:r>
        <w:rPr>
          <w:rFonts w:hint="eastAsia" w:ascii="楷体" w:eastAsia="楷体"/>
        </w:rPr>
        <w:t>探索人才培养新模式</w:t>
      </w:r>
    </w:p>
    <w:p>
      <w:pPr>
        <w:pStyle w:val="4"/>
        <w:spacing w:before="8"/>
        <w:rPr>
          <w:rFonts w:ascii="楷体"/>
          <w:b/>
          <w:sz w:val="24"/>
        </w:rPr>
      </w:pPr>
    </w:p>
    <w:p>
      <w:pPr>
        <w:pStyle w:val="4"/>
        <w:spacing w:line="453" w:lineRule="auto"/>
        <w:ind w:left="1096" w:right="1253" w:firstLine="559"/>
        <w:rPr>
          <w:rFonts w:hint="eastAsia" w:ascii="楷体" w:eastAsia="楷体"/>
        </w:rPr>
      </w:pPr>
      <w:r>
        <w:rPr>
          <w:rFonts w:hint="eastAsia" w:ascii="楷体" w:eastAsia="楷体"/>
        </w:rPr>
        <w:t>学校与四川川锅锅炉有限责任公司率先共同开展了全国新型学徒制试点工作，涉及焊工、冷作工、机加工、维修电工工种，学徒 105 人，师傅</w:t>
      </w:r>
    </w:p>
    <w:p>
      <w:pPr>
        <w:pStyle w:val="12"/>
        <w:numPr>
          <w:ilvl w:val="0"/>
          <w:numId w:val="7"/>
        </w:numPr>
        <w:tabs>
          <w:tab w:val="left" w:pos="1519"/>
        </w:tabs>
        <w:spacing w:before="0" w:after="0" w:line="451" w:lineRule="auto"/>
        <w:ind w:left="1096" w:right="1196" w:firstLine="0"/>
        <w:jc w:val="left"/>
        <w:rPr>
          <w:rFonts w:hint="eastAsia" w:ascii="楷体" w:hAnsi="楷体" w:eastAsia="楷体"/>
          <w:sz w:val="28"/>
        </w:rPr>
      </w:pPr>
      <w:r>
        <w:rPr>
          <w:rFonts w:hint="eastAsia" w:ascii="楷体" w:hAnsi="楷体" w:eastAsia="楷体"/>
          <w:spacing w:val="-1"/>
          <w:sz w:val="28"/>
        </w:rPr>
        <w:t xml:space="preserve">人。该项目主要培养对象为新入职人员或转岗人员，采用“企校双制， </w:t>
      </w:r>
      <w:r>
        <w:rPr>
          <w:rFonts w:hint="eastAsia" w:ascii="楷体" w:hAnsi="楷体" w:eastAsia="楷体"/>
          <w:sz w:val="28"/>
        </w:rPr>
        <w:t>工学一体”。所有参加培训人员均以非全日制教育学籍注册在川锅技校，</w:t>
      </w:r>
    </w:p>
    <w:p>
      <w:pPr>
        <w:spacing w:after="0" w:line="451" w:lineRule="auto"/>
        <w:jc w:val="left"/>
        <w:rPr>
          <w:rFonts w:hint="eastAsia" w:ascii="楷体" w:hAnsi="楷体" w:eastAsia="楷体"/>
          <w:sz w:val="28"/>
        </w:rPr>
        <w:sectPr>
          <w:pgSz w:w="11850" w:h="16110"/>
          <w:pgMar w:top="1940" w:right="80" w:bottom="1800" w:left="320" w:header="1552" w:footer="1609" w:gutter="0"/>
          <w:cols w:space="720" w:num="1"/>
        </w:sectPr>
      </w:pPr>
    </w:p>
    <w:p>
      <w:pPr>
        <w:pStyle w:val="4"/>
        <w:spacing w:before="12"/>
        <w:rPr>
          <w:rFonts w:ascii="楷体"/>
          <w:sz w:val="25"/>
        </w:rPr>
      </w:pPr>
    </w:p>
    <w:p>
      <w:pPr>
        <w:pStyle w:val="4"/>
        <w:spacing w:before="61" w:line="453" w:lineRule="auto"/>
        <w:ind w:left="1096" w:right="1329"/>
        <w:jc w:val="both"/>
        <w:rPr>
          <w:rFonts w:hint="eastAsia" w:ascii="楷体" w:hAnsi="楷体" w:eastAsia="楷体"/>
        </w:rPr>
      </w:pPr>
      <w:r>
        <w:rPr>
          <w:rFonts w:hint="eastAsia" w:ascii="楷体" w:hAnsi="楷体" w:eastAsia="楷体"/>
          <w:spacing w:val="-10"/>
        </w:rPr>
        <w:t xml:space="preserve">由企业承担主要职责，在校学习管理由学校承担，培养期为 </w:t>
      </w:r>
      <w:r>
        <w:rPr>
          <w:rFonts w:hint="eastAsia" w:ascii="楷体" w:hAnsi="楷体" w:eastAsia="楷体"/>
        </w:rPr>
        <w:t>1—2</w:t>
      </w:r>
      <w:r>
        <w:rPr>
          <w:rFonts w:hint="eastAsia" w:ascii="楷体" w:hAnsi="楷体" w:eastAsia="楷体"/>
          <w:spacing w:val="-22"/>
        </w:rPr>
        <w:t xml:space="preserve"> 年，并通</w:t>
      </w:r>
      <w:r>
        <w:rPr>
          <w:rFonts w:hint="eastAsia" w:ascii="楷体" w:hAnsi="楷体" w:eastAsia="楷体"/>
          <w:spacing w:val="-3"/>
        </w:rPr>
        <w:t>过鉴定考核，达到中、高级技术工种要求。</w:t>
      </w:r>
    </w:p>
    <w:p>
      <w:pPr>
        <w:pStyle w:val="4"/>
        <w:spacing w:line="453" w:lineRule="auto"/>
        <w:ind w:left="1096" w:right="1333" w:firstLine="559"/>
        <w:jc w:val="both"/>
        <w:rPr>
          <w:rFonts w:hint="eastAsia" w:ascii="楷体" w:hAnsi="楷体" w:eastAsia="楷体"/>
        </w:rPr>
      </w:pPr>
      <w:r>
        <w:rPr>
          <w:rFonts w:hint="eastAsia" w:ascii="楷体" w:hAnsi="楷体" w:eastAsia="楷体"/>
          <w:spacing w:val="-15"/>
        </w:rPr>
        <w:t>企校双方从师傅培养入手，重点突出“传承”、“和谐”、“创新”。有效整合学校和企业的教育资源，以企业用人需求与岗位资格标准为服务</w:t>
      </w:r>
      <w:r>
        <w:rPr>
          <w:rFonts w:hint="eastAsia" w:ascii="楷体" w:hAnsi="楷体" w:eastAsia="楷体"/>
          <w:spacing w:val="-1"/>
        </w:rPr>
        <w:t>目标，以校企合作为基础，以学生(学徒)的技能培养为核心，以专业设置和课程改革为纽带，以工学结合、工学交替的形式，以学校、企业、社会</w:t>
      </w:r>
      <w:r>
        <w:rPr>
          <w:rFonts w:hint="eastAsia" w:ascii="楷体" w:hAnsi="楷体" w:eastAsia="楷体"/>
          <w:spacing w:val="-3"/>
        </w:rPr>
        <w:t>的深度参与和教师、师傅的深入指导为支撑，逐步完善了新型学徒制。</w:t>
      </w:r>
    </w:p>
    <w:p>
      <w:pPr>
        <w:pStyle w:val="4"/>
        <w:spacing w:line="451" w:lineRule="auto"/>
        <w:ind w:left="1096" w:right="1333" w:firstLine="559"/>
        <w:jc w:val="both"/>
        <w:rPr>
          <w:rFonts w:hint="eastAsia" w:ascii="楷体" w:hAnsi="楷体" w:eastAsia="楷体"/>
        </w:rPr>
      </w:pPr>
      <w:r>
        <w:drawing>
          <wp:anchor distT="0" distB="0" distL="0" distR="0" simplePos="0" relativeHeight="251700224" behindDoc="1" locked="0" layoutInCell="1" allowOverlap="1">
            <wp:simplePos x="0" y="0"/>
            <wp:positionH relativeFrom="page">
              <wp:posOffset>1254760</wp:posOffset>
            </wp:positionH>
            <wp:positionV relativeFrom="paragraph">
              <wp:posOffset>2480945</wp:posOffset>
            </wp:positionV>
            <wp:extent cx="2362200" cy="1484630"/>
            <wp:effectExtent l="0" t="0" r="0" b="0"/>
            <wp:wrapNone/>
            <wp:docPr id="117" name="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65.jpeg"/>
                    <pic:cNvPicPr>
                      <a:picLocks noChangeAspect="1"/>
                    </pic:cNvPicPr>
                  </pic:nvPicPr>
                  <pic:blipFill>
                    <a:blip r:embed="rId77" cstate="print"/>
                    <a:stretch>
                      <a:fillRect/>
                    </a:stretch>
                  </pic:blipFill>
                  <pic:spPr>
                    <a:xfrm>
                      <a:off x="0" y="0"/>
                      <a:ext cx="2361946" cy="1484630"/>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3706495</wp:posOffset>
            </wp:positionH>
            <wp:positionV relativeFrom="paragraph">
              <wp:posOffset>2494280</wp:posOffset>
            </wp:positionV>
            <wp:extent cx="2256790" cy="1472565"/>
            <wp:effectExtent l="0" t="0" r="0" b="0"/>
            <wp:wrapNone/>
            <wp:docPr id="119" name="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66.jpeg"/>
                    <pic:cNvPicPr>
                      <a:picLocks noChangeAspect="1"/>
                    </pic:cNvPicPr>
                  </pic:nvPicPr>
                  <pic:blipFill>
                    <a:blip r:embed="rId78" cstate="print"/>
                    <a:stretch>
                      <a:fillRect/>
                    </a:stretch>
                  </pic:blipFill>
                  <pic:spPr>
                    <a:xfrm>
                      <a:off x="0" y="0"/>
                      <a:ext cx="2256536" cy="1472564"/>
                    </a:xfrm>
                    <a:prstGeom prst="rect">
                      <a:avLst/>
                    </a:prstGeom>
                  </pic:spPr>
                </pic:pic>
              </a:graphicData>
            </a:graphic>
          </wp:anchor>
        </w:drawing>
      </w:r>
      <w:r>
        <w:rPr>
          <w:rFonts w:hint="eastAsia" w:ascii="楷体" w:hAnsi="楷体" w:eastAsia="楷体"/>
        </w:rPr>
        <w:t>目前，首批全国新型学徒制试点工作学徒已经圆满结业，结业学员通过了鉴定考核，达到了中、高级技术工种要求，不仅提高了知识能力、学习方法、实操技能，同时还延续秉持了工匠精神。新型学徒制试点工作实现了企校深度合作、人才共育、双师培养，形成了具有“新型学徒制”特色的企业岗位专业标准和学员管理模拟企业员工管理体系，培养了适应企业发展的技能人才，为企业技能人才培养探索了新的模式。</w:t>
      </w:r>
    </w:p>
    <w:p>
      <w:pPr>
        <w:pStyle w:val="4"/>
        <w:rPr>
          <w:rFonts w:ascii="楷体"/>
        </w:rPr>
      </w:pPr>
    </w:p>
    <w:p>
      <w:pPr>
        <w:pStyle w:val="4"/>
        <w:rPr>
          <w:rFonts w:ascii="楷体"/>
        </w:rPr>
      </w:pPr>
    </w:p>
    <w:p>
      <w:pPr>
        <w:pStyle w:val="4"/>
        <w:rPr>
          <w:rFonts w:ascii="楷体"/>
        </w:rPr>
      </w:pPr>
    </w:p>
    <w:p>
      <w:pPr>
        <w:pStyle w:val="4"/>
        <w:rPr>
          <w:rFonts w:ascii="楷体"/>
        </w:rPr>
      </w:pPr>
    </w:p>
    <w:p>
      <w:pPr>
        <w:pStyle w:val="4"/>
        <w:rPr>
          <w:rFonts w:ascii="楷体"/>
        </w:rPr>
      </w:pPr>
    </w:p>
    <w:p>
      <w:pPr>
        <w:pStyle w:val="4"/>
        <w:rPr>
          <w:rFonts w:ascii="楷体"/>
        </w:rPr>
      </w:pPr>
    </w:p>
    <w:p>
      <w:pPr>
        <w:spacing w:before="191"/>
        <w:ind w:left="158" w:right="0" w:firstLine="0"/>
        <w:jc w:val="center"/>
        <w:rPr>
          <w:rFonts w:hint="eastAsia" w:ascii="华文楷体" w:eastAsia="华文楷体"/>
          <w:sz w:val="24"/>
        </w:rPr>
      </w:pPr>
      <w:r>
        <w:rPr>
          <w:rFonts w:hint="eastAsia" w:ascii="华文楷体" w:eastAsia="华文楷体"/>
          <w:sz w:val="24"/>
        </w:rPr>
        <w:t>首批全国新型学徒制试点工作</w:t>
      </w:r>
    </w:p>
    <w:p>
      <w:pPr>
        <w:spacing w:after="0"/>
        <w:jc w:val="center"/>
        <w:rPr>
          <w:rFonts w:hint="eastAsia" w:ascii="华文楷体" w:eastAsia="华文楷体"/>
          <w:sz w:val="24"/>
        </w:rPr>
        <w:sectPr>
          <w:pgSz w:w="11850" w:h="16110"/>
          <w:pgMar w:top="2020" w:right="80" w:bottom="1760" w:left="320" w:header="1537" w:footer="1576" w:gutter="0"/>
          <w:cols w:space="720" w:num="1"/>
        </w:sectPr>
      </w:pPr>
    </w:p>
    <w:p>
      <w:pPr>
        <w:pStyle w:val="4"/>
        <w:rPr>
          <w:rFonts w:ascii="华文楷体"/>
          <w:sz w:val="20"/>
        </w:rPr>
      </w:pPr>
    </w:p>
    <w:p>
      <w:pPr>
        <w:pStyle w:val="4"/>
        <w:spacing w:before="7"/>
        <w:rPr>
          <w:rFonts w:ascii="华文楷体"/>
          <w:sz w:val="11"/>
        </w:rPr>
      </w:pPr>
    </w:p>
    <w:p>
      <w:pPr>
        <w:pStyle w:val="3"/>
        <w:spacing w:before="61"/>
        <w:ind w:left="1658"/>
        <w:jc w:val="both"/>
        <w:rPr>
          <w:rFonts w:hint="eastAsia" w:ascii="楷体" w:eastAsia="楷体"/>
        </w:rPr>
      </w:pPr>
      <w:bookmarkStart w:id="33" w:name="_TOC_250001"/>
      <w:bookmarkEnd w:id="33"/>
      <w:r>
        <w:rPr>
          <w:rFonts w:hint="eastAsia" w:ascii="楷体" w:eastAsia="楷体"/>
        </w:rPr>
        <w:t>【创新案例 3】社会培训规模大 好评口碑持续增高</w:t>
      </w:r>
    </w:p>
    <w:p>
      <w:pPr>
        <w:pStyle w:val="4"/>
        <w:spacing w:before="8"/>
        <w:rPr>
          <w:rFonts w:ascii="楷体"/>
          <w:b/>
          <w:sz w:val="24"/>
        </w:rPr>
      </w:pPr>
    </w:p>
    <w:p>
      <w:pPr>
        <w:pStyle w:val="4"/>
        <w:spacing w:line="453" w:lineRule="auto"/>
        <w:ind w:left="1096" w:right="1329" w:firstLine="559"/>
        <w:jc w:val="both"/>
        <w:rPr>
          <w:rFonts w:hint="eastAsia" w:ascii="楷体" w:eastAsia="楷体"/>
        </w:rPr>
      </w:pPr>
      <w:r>
        <w:drawing>
          <wp:anchor distT="0" distB="0" distL="0" distR="0" simplePos="0" relativeHeight="251714560" behindDoc="0" locked="0" layoutInCell="1" allowOverlap="1">
            <wp:simplePos x="0" y="0"/>
            <wp:positionH relativeFrom="page">
              <wp:posOffset>1203960</wp:posOffset>
            </wp:positionH>
            <wp:positionV relativeFrom="paragraph">
              <wp:posOffset>2137410</wp:posOffset>
            </wp:positionV>
            <wp:extent cx="2656840" cy="1744980"/>
            <wp:effectExtent l="0" t="0" r="0" b="0"/>
            <wp:wrapNone/>
            <wp:docPr id="121" name="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67.jpeg"/>
                    <pic:cNvPicPr>
                      <a:picLocks noChangeAspect="1"/>
                    </pic:cNvPicPr>
                  </pic:nvPicPr>
                  <pic:blipFill>
                    <a:blip r:embed="rId79" cstate="print"/>
                    <a:stretch>
                      <a:fillRect/>
                    </a:stretch>
                  </pic:blipFill>
                  <pic:spPr>
                    <a:xfrm>
                      <a:off x="0" y="0"/>
                      <a:ext cx="2656585" cy="1744980"/>
                    </a:xfrm>
                    <a:prstGeom prst="rect">
                      <a:avLst/>
                    </a:prstGeom>
                  </pic:spPr>
                </pic:pic>
              </a:graphicData>
            </a:graphic>
          </wp:anchor>
        </w:drawing>
      </w:r>
      <w:r>
        <w:drawing>
          <wp:anchor distT="0" distB="0" distL="0" distR="0" simplePos="0" relativeHeight="251715584" behindDoc="0" locked="0" layoutInCell="1" allowOverlap="1">
            <wp:simplePos x="0" y="0"/>
            <wp:positionH relativeFrom="page">
              <wp:posOffset>3950970</wp:posOffset>
            </wp:positionH>
            <wp:positionV relativeFrom="paragraph">
              <wp:posOffset>2131060</wp:posOffset>
            </wp:positionV>
            <wp:extent cx="2435860" cy="1758315"/>
            <wp:effectExtent l="0" t="0" r="0" b="0"/>
            <wp:wrapNone/>
            <wp:docPr id="123" name="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68.jpeg"/>
                    <pic:cNvPicPr>
                      <a:picLocks noChangeAspect="1"/>
                    </pic:cNvPicPr>
                  </pic:nvPicPr>
                  <pic:blipFill>
                    <a:blip r:embed="rId80" cstate="print"/>
                    <a:stretch>
                      <a:fillRect/>
                    </a:stretch>
                  </pic:blipFill>
                  <pic:spPr>
                    <a:xfrm>
                      <a:off x="0" y="0"/>
                      <a:ext cx="2435860" cy="1758569"/>
                    </a:xfrm>
                    <a:prstGeom prst="rect">
                      <a:avLst/>
                    </a:prstGeom>
                  </pic:spPr>
                </pic:pic>
              </a:graphicData>
            </a:graphic>
          </wp:anchor>
        </w:drawing>
      </w:r>
      <w:r>
        <w:rPr>
          <w:rFonts w:hint="eastAsia" w:ascii="楷体" w:eastAsia="楷体"/>
        </w:rPr>
        <w:t>学校对成都三江起重制造厂进行的高技能培训，都直接帮助企业员工分析关键技术的关键要点，为其以后具备专业技能打下坚实基础，让其不断向高技能人才的标准靠近，对具体问题的具体分析处理，使成员深刻明白知识的实用性。通过帮助企业解决疑难问题，拉近了学校与企业之间的联系，为积极推进校企深度融合，发挥师资教育、专业开发、技术研发优</w:t>
      </w:r>
    </w:p>
    <w:p>
      <w:pPr>
        <w:pStyle w:val="4"/>
        <w:rPr>
          <w:rFonts w:ascii="楷体"/>
        </w:rPr>
      </w:pPr>
    </w:p>
    <w:p>
      <w:pPr>
        <w:pStyle w:val="4"/>
        <w:rPr>
          <w:rFonts w:ascii="楷体"/>
        </w:rPr>
      </w:pPr>
    </w:p>
    <w:p>
      <w:pPr>
        <w:pStyle w:val="4"/>
        <w:rPr>
          <w:rFonts w:ascii="楷体"/>
        </w:rPr>
      </w:pPr>
    </w:p>
    <w:p>
      <w:pPr>
        <w:pStyle w:val="4"/>
        <w:rPr>
          <w:rFonts w:ascii="楷体"/>
        </w:rPr>
      </w:pPr>
    </w:p>
    <w:p>
      <w:pPr>
        <w:pStyle w:val="4"/>
        <w:rPr>
          <w:rFonts w:ascii="楷体"/>
        </w:rPr>
      </w:pPr>
    </w:p>
    <w:p>
      <w:pPr>
        <w:pStyle w:val="4"/>
        <w:rPr>
          <w:rFonts w:ascii="楷体"/>
        </w:rPr>
      </w:pPr>
    </w:p>
    <w:p>
      <w:pPr>
        <w:pStyle w:val="4"/>
        <w:rPr>
          <w:rFonts w:ascii="楷体"/>
        </w:rPr>
      </w:pPr>
    </w:p>
    <w:p>
      <w:pPr>
        <w:pStyle w:val="4"/>
        <w:spacing w:before="5"/>
        <w:rPr>
          <w:rFonts w:ascii="楷体"/>
          <w:sz w:val="39"/>
        </w:rPr>
      </w:pPr>
    </w:p>
    <w:p>
      <w:pPr>
        <w:spacing w:before="0"/>
        <w:ind w:left="240" w:right="0" w:firstLine="0"/>
        <w:jc w:val="center"/>
        <w:rPr>
          <w:rFonts w:hint="eastAsia" w:ascii="华文楷体" w:eastAsia="华文楷体"/>
          <w:sz w:val="24"/>
        </w:rPr>
      </w:pPr>
      <w:r>
        <w:rPr>
          <w:rFonts w:hint="eastAsia" w:ascii="华文楷体" w:eastAsia="华文楷体"/>
          <w:sz w:val="24"/>
        </w:rPr>
        <w:t>社会培训现场</w:t>
      </w:r>
    </w:p>
    <w:p>
      <w:pPr>
        <w:pStyle w:val="4"/>
        <w:spacing w:before="6"/>
        <w:rPr>
          <w:rFonts w:ascii="华文楷体"/>
          <w:sz w:val="18"/>
        </w:rPr>
      </w:pPr>
    </w:p>
    <w:p>
      <w:pPr>
        <w:pStyle w:val="4"/>
        <w:spacing w:line="451" w:lineRule="auto"/>
        <w:ind w:left="1096" w:right="1335"/>
        <w:jc w:val="both"/>
        <w:rPr>
          <w:rFonts w:hint="eastAsia" w:ascii="楷体" w:eastAsia="楷体"/>
        </w:rPr>
      </w:pPr>
      <w:r>
        <w:rPr>
          <w:rFonts w:hint="eastAsia" w:ascii="楷体" w:eastAsia="楷体"/>
        </w:rPr>
        <w:t>势，与地方企业建立信息互通、技术孵化、资源共享、协同创新、合作共赢机制打下坚实的基础，达到学校为企业提供员工培训、技术指导、产品推介、短期用工等多种社会服务，企业为学生提供更多的实习实训场地， 为学生就业发展搭建平台的双向提升促进作用。</w:t>
      </w:r>
    </w:p>
    <w:p>
      <w:pPr>
        <w:pStyle w:val="4"/>
        <w:spacing w:before="5"/>
        <w:ind w:left="320"/>
        <w:jc w:val="center"/>
        <w:rPr>
          <w:rFonts w:hint="eastAsia" w:ascii="楷体" w:eastAsia="楷体"/>
        </w:rPr>
      </w:pPr>
      <w:r>
        <w:rPr>
          <w:rFonts w:hint="eastAsia" w:ascii="楷体" w:eastAsia="楷体"/>
        </w:rPr>
        <w:t>学校还积极参与四川省劳务品牌培训、农民工职业技能培训、新市民</w:t>
      </w:r>
    </w:p>
    <w:p>
      <w:pPr>
        <w:spacing w:after="0"/>
        <w:jc w:val="center"/>
        <w:rPr>
          <w:rFonts w:hint="eastAsia" w:ascii="楷体" w:eastAsia="楷体"/>
        </w:rPr>
        <w:sectPr>
          <w:pgSz w:w="11850" w:h="16110"/>
          <w:pgMar w:top="1940" w:right="80" w:bottom="1800" w:left="320" w:header="1552" w:footer="1609" w:gutter="0"/>
          <w:cols w:space="720" w:num="1"/>
        </w:sectPr>
      </w:pPr>
    </w:p>
    <w:p>
      <w:pPr>
        <w:pStyle w:val="4"/>
        <w:spacing w:before="12"/>
        <w:rPr>
          <w:rFonts w:ascii="楷体"/>
          <w:sz w:val="25"/>
        </w:rPr>
      </w:pPr>
    </w:p>
    <w:p>
      <w:pPr>
        <w:pStyle w:val="4"/>
        <w:spacing w:before="61" w:line="451" w:lineRule="auto"/>
        <w:ind w:left="1096" w:right="4498"/>
        <w:rPr>
          <w:rFonts w:hint="eastAsia" w:ascii="楷体" w:hAnsi="楷体" w:eastAsia="楷体"/>
        </w:rPr>
      </w:pPr>
      <w:r>
        <w:drawing>
          <wp:anchor distT="0" distB="0" distL="0" distR="0" simplePos="0" relativeHeight="251702272" behindDoc="1" locked="0" layoutInCell="1" allowOverlap="1">
            <wp:simplePos x="0" y="0"/>
            <wp:positionH relativeFrom="page">
              <wp:posOffset>1533525</wp:posOffset>
            </wp:positionH>
            <wp:positionV relativeFrom="paragraph">
              <wp:posOffset>950595</wp:posOffset>
            </wp:positionV>
            <wp:extent cx="82550" cy="123825"/>
            <wp:effectExtent l="0" t="0" r="0" b="0"/>
            <wp:wrapNone/>
            <wp:docPr id="125"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69.png"/>
                    <pic:cNvPicPr>
                      <a:picLocks noChangeAspect="1"/>
                    </pic:cNvPicPr>
                  </pic:nvPicPr>
                  <pic:blipFill>
                    <a:blip r:embed="rId81" cstate="print"/>
                    <a:stretch>
                      <a:fillRect/>
                    </a:stretch>
                  </pic:blipFill>
                  <pic:spPr>
                    <a:xfrm>
                      <a:off x="0" y="0"/>
                      <a:ext cx="82550" cy="123825"/>
                    </a:xfrm>
                    <a:prstGeom prst="rect">
                      <a:avLst/>
                    </a:prstGeom>
                  </pic:spPr>
                </pic:pic>
              </a:graphicData>
            </a:graphic>
          </wp:anchor>
        </w:drawing>
      </w:r>
      <w:r>
        <w:drawing>
          <wp:anchor distT="0" distB="0" distL="0" distR="0" simplePos="0" relativeHeight="251716608" behindDoc="0" locked="0" layoutInCell="1" allowOverlap="1">
            <wp:simplePos x="0" y="0"/>
            <wp:positionH relativeFrom="page">
              <wp:posOffset>4638675</wp:posOffset>
            </wp:positionH>
            <wp:positionV relativeFrom="paragraph">
              <wp:posOffset>11430</wp:posOffset>
            </wp:positionV>
            <wp:extent cx="1913255" cy="2466975"/>
            <wp:effectExtent l="0" t="0" r="0" b="0"/>
            <wp:wrapNone/>
            <wp:docPr id="127" name="image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70.jpeg"/>
                    <pic:cNvPicPr>
                      <a:picLocks noChangeAspect="1"/>
                    </pic:cNvPicPr>
                  </pic:nvPicPr>
                  <pic:blipFill>
                    <a:blip r:embed="rId82" cstate="print"/>
                    <a:stretch>
                      <a:fillRect/>
                    </a:stretch>
                  </pic:blipFill>
                  <pic:spPr>
                    <a:xfrm>
                      <a:off x="0" y="0"/>
                      <a:ext cx="1913254" cy="2466974"/>
                    </a:xfrm>
                    <a:prstGeom prst="rect">
                      <a:avLst/>
                    </a:prstGeom>
                  </pic:spPr>
                </pic:pic>
              </a:graphicData>
            </a:graphic>
          </wp:anchor>
        </w:drawing>
      </w:r>
      <w:r>
        <w:rPr>
          <w:rFonts w:hint="eastAsia" w:ascii="楷体" w:hAnsi="楷体" w:eastAsia="楷体"/>
          <w:spacing w:val="4"/>
        </w:rPr>
        <w:t>教育培训、失业转就业培训以及退伍军人等各</w:t>
      </w:r>
      <w:r>
        <w:rPr>
          <w:rFonts w:hint="eastAsia" w:ascii="楷体" w:hAnsi="楷体" w:eastAsia="楷体"/>
          <w:spacing w:val="-18"/>
        </w:rPr>
        <w:t xml:space="preserve">类培训，每年学校培训的社会人员有近 </w:t>
      </w:r>
      <w:r>
        <w:rPr>
          <w:rFonts w:hint="eastAsia" w:ascii="楷体" w:hAnsi="楷体" w:eastAsia="楷体"/>
        </w:rPr>
        <w:t>1000</w:t>
      </w:r>
      <w:r>
        <w:rPr>
          <w:rFonts w:hint="eastAsia" w:ascii="楷体" w:hAnsi="楷体" w:eastAsia="楷体"/>
          <w:spacing w:val="-32"/>
        </w:rPr>
        <w:t xml:space="preserve"> 人， </w:t>
      </w:r>
      <w:r>
        <w:rPr>
          <w:rFonts w:hint="eastAsia" w:ascii="楷体" w:hAnsi="楷体" w:eastAsia="楷体"/>
          <w:spacing w:val="9"/>
        </w:rPr>
        <w:t xml:space="preserve">其中 </w:t>
      </w:r>
      <w:r>
        <w:rPr>
          <w:rFonts w:hint="eastAsia" w:ascii="楷体" w:hAnsi="楷体" w:eastAsia="楷体"/>
        </w:rPr>
        <w:t>95</w:t>
      </w:r>
      <w:r>
        <w:rPr>
          <w:rFonts w:hint="eastAsia" w:ascii="楷体" w:hAnsi="楷体" w:eastAsia="楷体"/>
          <w:spacing w:val="2"/>
        </w:rPr>
        <w:t>以上的学员通过学校推荐或参加企业</w:t>
      </w:r>
      <w:r>
        <w:rPr>
          <w:rFonts w:hint="eastAsia" w:ascii="楷体" w:hAnsi="楷体" w:eastAsia="楷体"/>
          <w:spacing w:val="4"/>
        </w:rPr>
        <w:t>招聘，都能找到比较满意的工作，大大缓解了员工就业难和企业招工难的突出矛盾，深受各</w:t>
      </w:r>
      <w:r>
        <w:rPr>
          <w:rFonts w:hint="eastAsia" w:ascii="楷体" w:hAnsi="楷体" w:eastAsia="楷体"/>
          <w:spacing w:val="-1"/>
        </w:rPr>
        <w:t>级政府好评。</w:t>
      </w:r>
    </w:p>
    <w:p>
      <w:pPr>
        <w:pStyle w:val="3"/>
        <w:spacing w:before="10"/>
        <w:ind w:left="1658"/>
        <w:jc w:val="both"/>
        <w:rPr>
          <w:rFonts w:hint="eastAsia" w:ascii="楷体" w:eastAsia="楷体"/>
        </w:rPr>
      </w:pPr>
      <w:bookmarkStart w:id="34" w:name="_TOC_250000"/>
      <w:bookmarkEnd w:id="34"/>
      <w:r>
        <w:rPr>
          <w:rFonts w:hint="eastAsia" w:ascii="楷体" w:eastAsia="楷体"/>
        </w:rPr>
        <w:t>【创新案例 4】多彩社团活动 幸福校园生活</w:t>
      </w:r>
    </w:p>
    <w:p>
      <w:pPr>
        <w:pStyle w:val="4"/>
        <w:spacing w:before="10"/>
        <w:rPr>
          <w:rFonts w:ascii="楷体"/>
          <w:b/>
          <w:sz w:val="24"/>
        </w:rPr>
      </w:pPr>
    </w:p>
    <w:p>
      <w:pPr>
        <w:pStyle w:val="4"/>
        <w:spacing w:before="1" w:line="451" w:lineRule="auto"/>
        <w:ind w:left="1096" w:right="1331" w:firstLine="559"/>
        <w:jc w:val="both"/>
        <w:rPr>
          <w:rFonts w:hint="eastAsia" w:ascii="楷体" w:eastAsia="楷体"/>
        </w:rPr>
      </w:pPr>
      <w:r>
        <w:rPr>
          <w:rFonts w:hint="eastAsia" w:ascii="楷体" w:eastAsia="楷体"/>
          <w:spacing w:val="-1"/>
        </w:rPr>
        <w:t>学校十分重视学生社团建设，最大限度地优化学校教学资源，增加学</w:t>
      </w:r>
      <w:r>
        <w:rPr>
          <w:rFonts w:hint="eastAsia" w:ascii="楷体" w:eastAsia="楷体"/>
          <w:spacing w:val="-17"/>
        </w:rPr>
        <w:t xml:space="preserve">生学习的选择性，学生可以在艺术、科技、读写、运动等多方面进行选择， </w:t>
      </w:r>
      <w:r>
        <w:rPr>
          <w:rFonts w:hint="eastAsia" w:ascii="楷体" w:eastAsia="楷体"/>
          <w:spacing w:val="-5"/>
        </w:rPr>
        <w:t xml:space="preserve">如吉他社、音乐社、书法社、篮球队、啦啦队、礼仪队、青年志愿者等 </w:t>
      </w:r>
      <w:r>
        <w:rPr>
          <w:rFonts w:hint="eastAsia" w:ascii="楷体" w:eastAsia="楷体"/>
        </w:rPr>
        <w:t>17</w:t>
      </w:r>
    </w:p>
    <w:p>
      <w:pPr>
        <w:pStyle w:val="4"/>
        <w:spacing w:before="5" w:line="451" w:lineRule="auto"/>
        <w:ind w:left="1096" w:right="1328"/>
        <w:jc w:val="both"/>
        <w:rPr>
          <w:rFonts w:hint="eastAsia" w:ascii="楷体" w:eastAsia="楷体"/>
        </w:rPr>
      </w:pPr>
      <w:r>
        <w:rPr>
          <w:rFonts w:hint="eastAsia" w:ascii="楷体" w:eastAsia="楷体"/>
          <w:spacing w:val="-5"/>
        </w:rPr>
        <w:t xml:space="preserve">个社团，参与社团人数在今年达到了 </w:t>
      </w:r>
      <w:r>
        <w:rPr>
          <w:rFonts w:hint="eastAsia" w:ascii="楷体" w:eastAsia="楷体"/>
        </w:rPr>
        <w:t>700</w:t>
      </w:r>
      <w:r>
        <w:rPr>
          <w:rFonts w:hint="eastAsia" w:ascii="楷体" w:eastAsia="楷体"/>
          <w:spacing w:val="-7"/>
        </w:rPr>
        <w:t xml:space="preserve"> 人以上；学习之余的第二课堂， 社团活动已成为不可缺少的一部分，参与社团的学生既培养了兴趣，陶冶</w:t>
      </w:r>
      <w:r>
        <w:rPr>
          <w:rFonts w:hint="eastAsia" w:ascii="楷体" w:eastAsia="楷体"/>
          <w:spacing w:val="-8"/>
        </w:rPr>
        <w:t>了情操，又开阔了视野。独居特色的社团活动，可以让参与的学生锻炼自</w:t>
      </w:r>
      <w:r>
        <w:rPr>
          <w:rFonts w:hint="eastAsia" w:ascii="楷体" w:eastAsia="楷体"/>
        </w:rPr>
        <w:t>己</w:t>
      </w:r>
      <w:r>
        <w:fldChar w:fldCharType="begin"/>
      </w:r>
      <w:r>
        <w:instrText xml:space="preserve"> HYPERLINK "http://www.so.com/s?q=%E7%BB%84%E7%BB%87%E8%83%BD%E5%8A%9B&amp;amp;ie=utf-8&amp;amp;src=internal_wenda_recommend_textn" \h </w:instrText>
      </w:r>
      <w:r>
        <w:fldChar w:fldCharType="separate"/>
      </w:r>
      <w:r>
        <w:rPr>
          <w:rFonts w:hint="eastAsia" w:ascii="楷体" w:eastAsia="楷体"/>
        </w:rPr>
        <w:t>的组织能力</w:t>
      </w:r>
      <w:r>
        <w:rPr>
          <w:rFonts w:hint="eastAsia" w:ascii="楷体" w:eastAsia="楷体"/>
        </w:rPr>
        <w:fldChar w:fldCharType="end"/>
      </w:r>
      <w:r>
        <w:rPr>
          <w:rFonts w:hint="eastAsia" w:ascii="楷体" w:eastAsia="楷体"/>
        </w:rPr>
        <w:t>、</w:t>
      </w:r>
      <w:r>
        <w:fldChar w:fldCharType="begin"/>
      </w:r>
      <w:r>
        <w:instrText xml:space="preserve"> HYPERLINK "http://www.so.com/s?q=%E5%8D%8F%E8%B0%83%E8%83%BD%E5%8A%9B&amp;amp;ie=utf-8&amp;amp;src=internal_wenda_recommend_textn" \h </w:instrText>
      </w:r>
      <w:r>
        <w:fldChar w:fldCharType="separate"/>
      </w:r>
      <w:r>
        <w:rPr>
          <w:rFonts w:hint="eastAsia" w:ascii="楷体" w:eastAsia="楷体"/>
        </w:rPr>
        <w:t>协调能力</w:t>
      </w:r>
      <w:r>
        <w:rPr>
          <w:rFonts w:hint="eastAsia" w:ascii="楷体" w:eastAsia="楷体"/>
        </w:rPr>
        <w:fldChar w:fldCharType="end"/>
      </w:r>
      <w:r>
        <w:rPr>
          <w:rFonts w:hint="eastAsia" w:ascii="楷体" w:eastAsia="楷体"/>
        </w:rPr>
        <w:t>、</w:t>
      </w:r>
      <w:r>
        <w:fldChar w:fldCharType="begin"/>
      </w:r>
      <w:r>
        <w:instrText xml:space="preserve"> HYPERLINK "http://www.so.com/s?q=%E4%BA%BA%E9%99%85%E6%B2%9F%E9%80%9A&amp;amp;ie=utf-8&amp;amp;src=internal_wenda_recommend_textn" \h </w:instrText>
      </w:r>
      <w:r>
        <w:fldChar w:fldCharType="separate"/>
      </w:r>
      <w:r>
        <w:rPr>
          <w:rFonts w:hint="eastAsia" w:ascii="楷体" w:eastAsia="楷体"/>
        </w:rPr>
        <w:t>人际沟通</w:t>
      </w:r>
      <w:r>
        <w:rPr>
          <w:rFonts w:hint="eastAsia" w:ascii="楷体" w:eastAsia="楷体"/>
        </w:rPr>
        <w:fldChar w:fldCharType="end"/>
      </w:r>
      <w:r>
        <w:rPr>
          <w:rFonts w:hint="eastAsia" w:ascii="楷体" w:eastAsia="楷体"/>
        </w:rPr>
        <w:t>及交往能力、统筹安排的能力等等， 而对于一些大型活动来说，如篮球联赛、红歌会、社团联合活动日等，还</w:t>
      </w:r>
      <w:r>
        <w:rPr>
          <w:rFonts w:hint="eastAsia" w:ascii="楷体" w:eastAsia="楷体"/>
          <w:spacing w:val="-1"/>
        </w:rPr>
        <w:t>会涉及到如何写策划、如何设计海报、如何对活动进行推介宣传等等。因</w:t>
      </w:r>
      <w:r>
        <w:rPr>
          <w:rFonts w:hint="eastAsia" w:ascii="楷体" w:eastAsia="楷体"/>
          <w:spacing w:val="2"/>
        </w:rPr>
        <w:t>为梦想而难忘,因为激情而闪光,因为社团活动而汇聚梦想,学生可以在社</w:t>
      </w:r>
    </w:p>
    <w:p>
      <w:pPr>
        <w:spacing w:after="0" w:line="451" w:lineRule="auto"/>
        <w:jc w:val="both"/>
        <w:rPr>
          <w:rFonts w:hint="eastAsia" w:ascii="楷体" w:eastAsia="楷体"/>
        </w:rPr>
        <w:sectPr>
          <w:pgSz w:w="11850" w:h="16110"/>
          <w:pgMar w:top="2020" w:right="80" w:bottom="1760" w:left="320" w:header="1537" w:footer="1576" w:gutter="0"/>
          <w:cols w:space="720" w:num="1"/>
        </w:sectPr>
      </w:pPr>
    </w:p>
    <w:p>
      <w:pPr>
        <w:pStyle w:val="4"/>
        <w:rPr>
          <w:rFonts w:ascii="楷体"/>
          <w:sz w:val="20"/>
        </w:rPr>
      </w:pPr>
    </w:p>
    <w:p>
      <w:pPr>
        <w:pStyle w:val="4"/>
        <w:spacing w:before="3"/>
        <w:rPr>
          <w:rFonts w:ascii="楷体"/>
          <w:sz w:val="20"/>
        </w:rPr>
      </w:pPr>
    </w:p>
    <w:p>
      <w:pPr>
        <w:pStyle w:val="4"/>
        <w:spacing w:before="61"/>
        <w:ind w:left="1096"/>
        <w:rPr>
          <w:rFonts w:hint="eastAsia" w:ascii="楷体" w:eastAsia="楷体"/>
        </w:rPr>
      </w:pPr>
      <w:r>
        <w:rPr>
          <w:rFonts w:hint="eastAsia" w:ascii="楷体" w:eastAsia="楷体"/>
        </w:rPr>
        <w:t>团活动中找到自信，发展特长，体验成功和幸福感。</w:t>
      </w:r>
    </w:p>
    <w:p>
      <w:pPr>
        <w:pStyle w:val="4"/>
        <w:spacing w:before="1"/>
        <w:rPr>
          <w:rFonts w:ascii="楷体"/>
          <w:sz w:val="12"/>
        </w:rPr>
      </w:pPr>
      <w:r>
        <w:drawing>
          <wp:anchor distT="0" distB="0" distL="0" distR="0" simplePos="0" relativeHeight="251659264" behindDoc="0" locked="0" layoutInCell="1" allowOverlap="1">
            <wp:simplePos x="0" y="0"/>
            <wp:positionH relativeFrom="page">
              <wp:posOffset>899160</wp:posOffset>
            </wp:positionH>
            <wp:positionV relativeFrom="paragraph">
              <wp:posOffset>122555</wp:posOffset>
            </wp:positionV>
            <wp:extent cx="2708910" cy="1697355"/>
            <wp:effectExtent l="0" t="0" r="0" b="0"/>
            <wp:wrapTopAndBottom/>
            <wp:docPr id="129" name="image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71.jpeg"/>
                    <pic:cNvPicPr>
                      <a:picLocks noChangeAspect="1"/>
                    </pic:cNvPicPr>
                  </pic:nvPicPr>
                  <pic:blipFill>
                    <a:blip r:embed="rId83" cstate="print"/>
                    <a:stretch>
                      <a:fillRect/>
                    </a:stretch>
                  </pic:blipFill>
                  <pic:spPr>
                    <a:xfrm>
                      <a:off x="0" y="0"/>
                      <a:ext cx="2708978" cy="1697354"/>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3662045</wp:posOffset>
            </wp:positionH>
            <wp:positionV relativeFrom="paragraph">
              <wp:posOffset>375920</wp:posOffset>
            </wp:positionV>
            <wp:extent cx="2468880" cy="1437640"/>
            <wp:effectExtent l="0" t="0" r="0" b="0"/>
            <wp:wrapTopAndBottom/>
            <wp:docPr id="131" name="image7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72.jpeg"/>
                    <pic:cNvPicPr>
                      <a:picLocks noChangeAspect="1"/>
                    </pic:cNvPicPr>
                  </pic:nvPicPr>
                  <pic:blipFill>
                    <a:blip r:embed="rId84" cstate="print"/>
                    <a:stretch>
                      <a:fillRect/>
                    </a:stretch>
                  </pic:blipFill>
                  <pic:spPr>
                    <a:xfrm>
                      <a:off x="0" y="0"/>
                      <a:ext cx="2468866" cy="1437512"/>
                    </a:xfrm>
                    <a:prstGeom prst="rect">
                      <a:avLst/>
                    </a:prstGeom>
                  </pic:spPr>
                </pic:pic>
              </a:graphicData>
            </a:graphic>
          </wp:anchor>
        </w:drawing>
      </w:r>
    </w:p>
    <w:p>
      <w:pPr>
        <w:spacing w:before="108"/>
        <w:ind w:left="113" w:right="245" w:firstLine="0"/>
        <w:jc w:val="center"/>
        <w:rPr>
          <w:rFonts w:hint="eastAsia" w:ascii="华文楷体" w:eastAsia="华文楷体"/>
          <w:sz w:val="24"/>
        </w:rPr>
      </w:pPr>
      <w:r>
        <w:rPr>
          <w:rFonts w:hint="eastAsia" w:ascii="华文楷体" w:eastAsia="华文楷体"/>
          <w:sz w:val="24"/>
        </w:rPr>
        <w:t>学生积极参与各项公益活动、国际赛事</w:t>
      </w:r>
    </w:p>
    <w:p>
      <w:pPr>
        <w:pStyle w:val="4"/>
        <w:rPr>
          <w:rFonts w:ascii="华文楷体"/>
          <w:sz w:val="30"/>
        </w:rPr>
      </w:pPr>
    </w:p>
    <w:p>
      <w:pPr>
        <w:pStyle w:val="4"/>
        <w:spacing w:before="12"/>
        <w:rPr>
          <w:rFonts w:ascii="华文楷体"/>
          <w:sz w:val="27"/>
        </w:rPr>
      </w:pPr>
    </w:p>
    <w:p>
      <w:pPr>
        <w:pStyle w:val="2"/>
        <w:numPr>
          <w:ilvl w:val="1"/>
          <w:numId w:val="8"/>
        </w:numPr>
        <w:tabs>
          <w:tab w:val="left" w:pos="2062"/>
        </w:tabs>
        <w:spacing w:before="0" w:after="0" w:line="240" w:lineRule="auto"/>
        <w:ind w:left="2061" w:right="0" w:hanging="323"/>
        <w:jc w:val="left"/>
      </w:pPr>
      <w:r>
        <w:t>主要问题和改进建议</w:t>
      </w:r>
    </w:p>
    <w:p>
      <w:pPr>
        <w:pStyle w:val="4"/>
        <w:spacing w:before="9"/>
        <w:rPr>
          <w:rFonts w:ascii="黑体"/>
          <w:b/>
          <w:sz w:val="24"/>
        </w:rPr>
      </w:pPr>
    </w:p>
    <w:p>
      <w:pPr>
        <w:pStyle w:val="3"/>
        <w:numPr>
          <w:ilvl w:val="1"/>
          <w:numId w:val="10"/>
        </w:numPr>
        <w:tabs>
          <w:tab w:val="left" w:pos="2153"/>
        </w:tabs>
        <w:spacing w:before="0" w:after="0" w:line="240" w:lineRule="auto"/>
        <w:ind w:left="2152" w:right="0" w:hanging="495"/>
        <w:jc w:val="left"/>
        <w:rPr>
          <w:rFonts w:hint="eastAsia" w:ascii="黑体" w:eastAsia="黑体"/>
        </w:rPr>
      </w:pPr>
      <w:bookmarkStart w:id="35" w:name="_bookmark25"/>
      <w:bookmarkEnd w:id="35"/>
      <w:bookmarkStart w:id="36" w:name="_bookmark25"/>
      <w:bookmarkEnd w:id="36"/>
      <w:r>
        <w:rPr>
          <w:rFonts w:hint="eastAsia" w:ascii="黑体" w:eastAsia="黑体"/>
        </w:rPr>
        <w:t>主要问题</w:t>
      </w:r>
    </w:p>
    <w:p>
      <w:pPr>
        <w:pStyle w:val="4"/>
        <w:spacing w:before="2"/>
        <w:rPr>
          <w:rFonts w:ascii="黑体"/>
          <w:b/>
          <w:sz w:val="26"/>
        </w:rPr>
      </w:pPr>
    </w:p>
    <w:p>
      <w:pPr>
        <w:pStyle w:val="4"/>
        <w:spacing w:line="453" w:lineRule="auto"/>
        <w:ind w:left="1096" w:right="1333" w:firstLine="559"/>
        <w:jc w:val="both"/>
      </w:pPr>
      <w:r>
        <w:t>学校经过多年的努力办学，取得了一些明显的成效，获得了社会高度认可。但是在发展过程中也不可避免地遇到了一些问题和困难，具体表现在以下几个方面：</w:t>
      </w:r>
    </w:p>
    <w:p>
      <w:pPr>
        <w:pStyle w:val="12"/>
        <w:numPr>
          <w:ilvl w:val="0"/>
          <w:numId w:val="11"/>
        </w:numPr>
        <w:tabs>
          <w:tab w:val="left" w:pos="1944"/>
        </w:tabs>
        <w:spacing w:before="0" w:after="0" w:line="451" w:lineRule="auto"/>
        <w:ind w:left="1096" w:right="1332" w:firstLine="561"/>
        <w:jc w:val="both"/>
        <w:rPr>
          <w:sz w:val="28"/>
        </w:rPr>
      </w:pPr>
      <w:r>
        <w:rPr>
          <w:b/>
          <w:sz w:val="28"/>
        </w:rPr>
        <w:t>人员经费不足。</w:t>
      </w:r>
      <w:r>
        <w:rPr>
          <w:sz w:val="28"/>
        </w:rPr>
        <w:t>在各级领导的关心与指导下，学校自建校以来自筹</w:t>
      </w:r>
      <w:r>
        <w:rPr>
          <w:spacing w:val="-17"/>
          <w:sz w:val="28"/>
        </w:rPr>
        <w:t xml:space="preserve">经费，一步一步发展壮大。学院属于县级公益二类事业单位，无人员编制， </w:t>
      </w:r>
      <w:r>
        <w:rPr>
          <w:spacing w:val="-1"/>
          <w:sz w:val="28"/>
        </w:rPr>
        <w:t>所有教职员工薪资、绩效等全部是学校自己承担；在学校不断发展壮大过</w:t>
      </w:r>
      <w:r>
        <w:rPr>
          <w:spacing w:val="-3"/>
          <w:sz w:val="28"/>
        </w:rPr>
        <w:t>程中，对教师需求日益增多，人员经费不足的问题越发凸显。</w:t>
      </w:r>
    </w:p>
    <w:p>
      <w:pPr>
        <w:pStyle w:val="12"/>
        <w:numPr>
          <w:ilvl w:val="0"/>
          <w:numId w:val="11"/>
        </w:numPr>
        <w:tabs>
          <w:tab w:val="left" w:pos="1944"/>
        </w:tabs>
        <w:spacing w:before="2" w:after="0" w:line="240" w:lineRule="auto"/>
        <w:ind w:left="1943" w:right="0" w:hanging="286"/>
        <w:jc w:val="left"/>
        <w:rPr>
          <w:sz w:val="28"/>
        </w:rPr>
      </w:pPr>
      <w:r>
        <w:rPr>
          <w:b/>
          <w:sz w:val="28"/>
        </w:rPr>
        <w:t>校园设施陈旧。</w:t>
      </w:r>
      <w:r>
        <w:rPr>
          <w:sz w:val="28"/>
        </w:rPr>
        <w:t>目前，学校在校生人数稳步增长，但校园面积现仅</w:t>
      </w:r>
    </w:p>
    <w:p>
      <w:pPr>
        <w:spacing w:after="0" w:line="240" w:lineRule="auto"/>
        <w:jc w:val="left"/>
        <w:rPr>
          <w:sz w:val="28"/>
        </w:rPr>
        <w:sectPr>
          <w:pgSz w:w="11850" w:h="16110"/>
          <w:pgMar w:top="1940" w:right="80" w:bottom="1800" w:left="320" w:header="1552" w:footer="1609" w:gutter="0"/>
          <w:cols w:space="720" w:num="1"/>
        </w:sectPr>
      </w:pPr>
    </w:p>
    <w:p>
      <w:pPr>
        <w:pStyle w:val="4"/>
        <w:spacing w:before="12"/>
        <w:rPr>
          <w:sz w:val="25"/>
        </w:rPr>
      </w:pPr>
    </w:p>
    <w:p>
      <w:pPr>
        <w:pStyle w:val="4"/>
        <w:spacing w:before="61" w:line="451" w:lineRule="auto"/>
        <w:ind w:left="1096" w:right="1334"/>
        <w:jc w:val="both"/>
      </w:pPr>
      <w:r>
        <w:rPr>
          <w:spacing w:val="-16"/>
        </w:rPr>
        <w:t xml:space="preserve">有 </w:t>
      </w:r>
      <w:r>
        <w:t>102</w:t>
      </w:r>
      <w:r>
        <w:rPr>
          <w:spacing w:val="-7"/>
        </w:rPr>
        <w:t xml:space="preserve"> 亩。学校位于原四川锅炉厂棚改区，拆迁工作已持续一年多，学校</w:t>
      </w:r>
      <w:r>
        <w:rPr>
          <w:spacing w:val="-8"/>
        </w:rPr>
        <w:t>多方协调，但依然无法完全保障师生的安全。无论是校园环境、安全情况</w:t>
      </w:r>
      <w:r>
        <w:rPr>
          <w:spacing w:val="-3"/>
        </w:rPr>
        <w:t>都十分恶劣,这些严重制约了学校的进一步发展。</w:t>
      </w:r>
    </w:p>
    <w:p>
      <w:pPr>
        <w:pStyle w:val="12"/>
        <w:numPr>
          <w:ilvl w:val="0"/>
          <w:numId w:val="11"/>
        </w:numPr>
        <w:tabs>
          <w:tab w:val="left" w:pos="1942"/>
        </w:tabs>
        <w:spacing w:before="5" w:after="0" w:line="453" w:lineRule="auto"/>
        <w:ind w:left="1096" w:right="1330" w:firstLine="561"/>
        <w:jc w:val="both"/>
        <w:rPr>
          <w:sz w:val="28"/>
        </w:rPr>
      </w:pPr>
      <w:r>
        <w:rPr>
          <w:b/>
          <w:sz w:val="28"/>
        </w:rPr>
        <w:t>师资力量不足</w:t>
      </w:r>
      <w:r>
        <w:rPr>
          <w:spacing w:val="-17"/>
          <w:sz w:val="28"/>
        </w:rPr>
        <w:t xml:space="preserve">。近年来，学校规模迅速发展，在校生人数迅速增加， </w:t>
      </w:r>
      <w:r>
        <w:rPr>
          <w:spacing w:val="-16"/>
          <w:sz w:val="28"/>
        </w:rPr>
        <w:t xml:space="preserve">学校遇到师资力量不足的困难。目前，学校在校生近 </w:t>
      </w:r>
      <w:r>
        <w:rPr>
          <w:sz w:val="28"/>
        </w:rPr>
        <w:t>3000</w:t>
      </w:r>
      <w:r>
        <w:rPr>
          <w:spacing w:val="1"/>
          <w:sz w:val="28"/>
        </w:rPr>
        <w:t xml:space="preserve"> 人，专任教师</w:t>
      </w:r>
    </w:p>
    <w:p>
      <w:pPr>
        <w:pStyle w:val="4"/>
        <w:spacing w:line="453" w:lineRule="auto"/>
        <w:ind w:left="1096" w:right="1334"/>
        <w:jc w:val="both"/>
      </w:pPr>
      <w:r>
        <w:t>90</w:t>
      </w:r>
      <w:r>
        <w:rPr>
          <w:spacing w:val="-10"/>
        </w:rPr>
        <w:t xml:space="preserve"> 人，生师比严重失调。学校现有教职工 </w:t>
      </w:r>
      <w:r>
        <w:t>128</w:t>
      </w:r>
      <w:r>
        <w:rPr>
          <w:spacing w:val="-15"/>
        </w:rPr>
        <w:t xml:space="preserve"> 名，</w:t>
      </w:r>
      <w:r>
        <w:t>2019</w:t>
      </w:r>
      <w:r>
        <w:rPr>
          <w:spacing w:val="-14"/>
        </w:rPr>
        <w:t xml:space="preserve"> 年兼职教师达 </w:t>
      </w:r>
      <w:r>
        <w:t xml:space="preserve">22 </w:t>
      </w:r>
      <w:r>
        <w:rPr>
          <w:spacing w:val="-1"/>
        </w:rPr>
        <w:t>人，学校通过高等院校校园招聘、网络招聘等多种形式进行招聘，但因薪</w:t>
      </w:r>
      <w:r>
        <w:rPr>
          <w:spacing w:val="-3"/>
        </w:rPr>
        <w:t>酬、无编制等因素对人才的吸引力不够，招不到紧缺的技术技能人才。</w:t>
      </w:r>
    </w:p>
    <w:p>
      <w:pPr>
        <w:pStyle w:val="12"/>
        <w:numPr>
          <w:ilvl w:val="0"/>
          <w:numId w:val="11"/>
        </w:numPr>
        <w:tabs>
          <w:tab w:val="left" w:pos="1944"/>
        </w:tabs>
        <w:spacing w:before="0" w:after="0" w:line="451" w:lineRule="auto"/>
        <w:ind w:left="1096" w:right="1331" w:firstLine="561"/>
        <w:jc w:val="both"/>
        <w:rPr>
          <w:sz w:val="28"/>
        </w:rPr>
      </w:pPr>
      <w:r>
        <w:rPr>
          <w:b/>
          <w:sz w:val="28"/>
        </w:rPr>
        <w:t>招生工作困难。</w:t>
      </w:r>
      <w:r>
        <w:rPr>
          <w:spacing w:val="-1"/>
          <w:sz w:val="28"/>
        </w:rPr>
        <w:t>一方面由于职业院校数量逐年递增，招生市场不规</w:t>
      </w:r>
      <w:r>
        <w:rPr>
          <w:sz w:val="28"/>
        </w:rPr>
        <w:t>范，抢生源现象严重；另一方面人社系统管理的技工院校无法采取网上报名，这些都极大影响了招生规模，希望主管部门能规范招生市场，开通技</w:t>
      </w:r>
      <w:r>
        <w:rPr>
          <w:spacing w:val="-2"/>
          <w:sz w:val="28"/>
        </w:rPr>
        <w:t>工院校网上报名。</w:t>
      </w:r>
    </w:p>
    <w:p>
      <w:pPr>
        <w:pStyle w:val="3"/>
        <w:numPr>
          <w:ilvl w:val="1"/>
          <w:numId w:val="10"/>
        </w:numPr>
        <w:tabs>
          <w:tab w:val="left" w:pos="2153"/>
        </w:tabs>
        <w:spacing w:before="19" w:after="0" w:line="240" w:lineRule="auto"/>
        <w:ind w:left="2152" w:right="0" w:hanging="495"/>
        <w:jc w:val="left"/>
        <w:rPr>
          <w:rFonts w:hint="eastAsia" w:ascii="黑体" w:eastAsia="黑体"/>
        </w:rPr>
      </w:pPr>
      <w:r>
        <w:rPr>
          <w:rFonts w:hint="eastAsia" w:ascii="黑体" w:eastAsia="黑体"/>
        </w:rPr>
        <w:t>改进建议</w:t>
      </w:r>
    </w:p>
    <w:p>
      <w:pPr>
        <w:pStyle w:val="4"/>
        <w:spacing w:before="1"/>
        <w:rPr>
          <w:rFonts w:ascii="黑体"/>
          <w:b/>
          <w:sz w:val="26"/>
        </w:rPr>
      </w:pPr>
    </w:p>
    <w:p>
      <w:pPr>
        <w:pStyle w:val="4"/>
        <w:spacing w:before="1" w:line="453" w:lineRule="auto"/>
        <w:ind w:left="1096" w:right="1334" w:firstLine="751"/>
      </w:pPr>
      <w:r>
        <w:rPr>
          <w:spacing w:val="-10"/>
        </w:rPr>
        <w:t>学校将紧抓国家加快发展现代职业教育的重大机遇，以立德树人为根</w:t>
      </w:r>
      <w:r>
        <w:rPr>
          <w:spacing w:val="-3"/>
        </w:rPr>
        <w:t>本，以服务发展为宗旨，以质量提升为目标，推进各项工作改革创新。</w:t>
      </w:r>
    </w:p>
    <w:p>
      <w:pPr>
        <w:pStyle w:val="12"/>
        <w:numPr>
          <w:ilvl w:val="0"/>
          <w:numId w:val="12"/>
        </w:numPr>
        <w:tabs>
          <w:tab w:val="left" w:pos="1944"/>
        </w:tabs>
        <w:spacing w:before="0" w:after="0" w:line="451" w:lineRule="auto"/>
        <w:ind w:left="1096" w:right="1333" w:firstLine="561"/>
        <w:jc w:val="left"/>
        <w:rPr>
          <w:sz w:val="28"/>
        </w:rPr>
      </w:pPr>
      <w:r>
        <w:rPr>
          <w:b/>
          <w:sz w:val="28"/>
        </w:rPr>
        <w:t>进一步拓宽办学思路</w:t>
      </w:r>
      <w:r>
        <w:rPr>
          <w:spacing w:val="-1"/>
          <w:sz w:val="28"/>
        </w:rPr>
        <w:t>。学校积极与各级政府部门对接，同时深入开</w:t>
      </w:r>
      <w:r>
        <w:rPr>
          <w:spacing w:val="-17"/>
          <w:sz w:val="28"/>
        </w:rPr>
        <w:t>展“产学研”工作，全面提升学校各项工作质量，推进升级技师学院工作，</w:t>
      </w:r>
    </w:p>
    <w:p>
      <w:pPr>
        <w:spacing w:after="0" w:line="451" w:lineRule="auto"/>
        <w:jc w:val="left"/>
        <w:rPr>
          <w:sz w:val="28"/>
        </w:rPr>
        <w:sectPr>
          <w:pgSz w:w="11850" w:h="16110"/>
          <w:pgMar w:top="2020" w:right="80" w:bottom="1760" w:left="320" w:header="1537" w:footer="1576" w:gutter="0"/>
          <w:cols w:space="720" w:num="1"/>
        </w:sectPr>
      </w:pPr>
    </w:p>
    <w:p>
      <w:pPr>
        <w:pStyle w:val="4"/>
        <w:rPr>
          <w:sz w:val="20"/>
        </w:rPr>
      </w:pPr>
    </w:p>
    <w:p>
      <w:pPr>
        <w:pStyle w:val="4"/>
        <w:spacing w:before="3"/>
        <w:rPr>
          <w:sz w:val="20"/>
        </w:rPr>
      </w:pPr>
    </w:p>
    <w:p>
      <w:pPr>
        <w:pStyle w:val="4"/>
        <w:spacing w:before="61" w:line="451" w:lineRule="auto"/>
        <w:ind w:left="1096" w:right="1335"/>
      </w:pPr>
      <w:r>
        <w:t>为学校寻找新契机、谋求学校新发展，并积极推动学校新校区建设工作， 改善学校校园文化建设。</w:t>
      </w:r>
    </w:p>
    <w:p>
      <w:pPr>
        <w:pStyle w:val="12"/>
        <w:numPr>
          <w:ilvl w:val="0"/>
          <w:numId w:val="12"/>
        </w:numPr>
        <w:tabs>
          <w:tab w:val="left" w:pos="1942"/>
        </w:tabs>
        <w:spacing w:before="3" w:after="0" w:line="451" w:lineRule="auto"/>
        <w:ind w:left="1096" w:right="1332" w:firstLine="561"/>
        <w:jc w:val="both"/>
        <w:rPr>
          <w:sz w:val="28"/>
        </w:rPr>
      </w:pPr>
      <w:r>
        <w:rPr>
          <w:b/>
          <w:spacing w:val="-13"/>
          <w:sz w:val="28"/>
        </w:rPr>
        <w:t>积极开拓招聘渠道，深化人事管理制度改革。</w:t>
      </w:r>
      <w:r>
        <w:rPr>
          <w:spacing w:val="-13"/>
          <w:sz w:val="28"/>
        </w:rPr>
        <w:t xml:space="preserve">按需设岗，自主聘用， </w:t>
      </w:r>
      <w:r>
        <w:rPr>
          <w:spacing w:val="-18"/>
          <w:sz w:val="28"/>
        </w:rPr>
        <w:t>完善校内岗位设置，引进高端人才，优化岗位结构和人员结构，按照公平、</w:t>
      </w:r>
      <w:r>
        <w:rPr>
          <w:spacing w:val="-8"/>
          <w:sz w:val="28"/>
        </w:rPr>
        <w:t>择优原则推行竞聘上岗。</w:t>
      </w:r>
    </w:p>
    <w:p>
      <w:pPr>
        <w:pStyle w:val="12"/>
        <w:numPr>
          <w:ilvl w:val="0"/>
          <w:numId w:val="12"/>
        </w:numPr>
        <w:tabs>
          <w:tab w:val="left" w:pos="1942"/>
        </w:tabs>
        <w:spacing w:before="5" w:after="0" w:line="453" w:lineRule="auto"/>
        <w:ind w:left="1096" w:right="1195" w:firstLine="561"/>
        <w:jc w:val="both"/>
        <w:rPr>
          <w:sz w:val="28"/>
        </w:rPr>
      </w:pPr>
      <w:r>
        <w:rPr>
          <w:b/>
          <w:sz w:val="28"/>
        </w:rPr>
        <w:t>确保就业质量，做好学生就业工作，以就业吸引学生选择就读。</w:t>
      </w:r>
      <w:r>
        <w:rPr>
          <w:sz w:val="28"/>
        </w:rPr>
        <w:t>加强与主管部门以及教育部门的沟通，实时解读分析人社、教育系统的各项政策文件，明确技工学校发展方向及职责、深入贯彻落实各项政策。在各项政策内，为学校取得更多发展机会。学校实行矩阵式招生，并于各初级</w:t>
      </w:r>
      <w:r>
        <w:rPr>
          <w:spacing w:val="-9"/>
          <w:sz w:val="28"/>
        </w:rPr>
        <w:t>中学送生班主任建立良好的信任关系，多方面确保招生工作的数量和质量。</w:t>
      </w:r>
    </w:p>
    <w:p>
      <w:pPr>
        <w:spacing w:after="0" w:line="453" w:lineRule="auto"/>
        <w:jc w:val="both"/>
        <w:rPr>
          <w:sz w:val="28"/>
        </w:rPr>
        <w:sectPr>
          <w:pgSz w:w="11850" w:h="16110"/>
          <w:pgMar w:top="1940" w:right="80" w:bottom="1800" w:left="320" w:header="1552" w:footer="1609" w:gutter="0"/>
          <w:cols w:space="720" w:num="1"/>
        </w:sectPr>
      </w:pPr>
    </w:p>
    <w:p>
      <w:pPr>
        <w:pStyle w:val="4"/>
        <w:rPr>
          <w:sz w:val="20"/>
        </w:rPr>
      </w:pPr>
    </w:p>
    <w:p>
      <w:pPr>
        <w:pStyle w:val="4"/>
        <w:rPr>
          <w:sz w:val="20"/>
        </w:rPr>
      </w:pPr>
    </w:p>
    <w:p>
      <w:pPr>
        <w:pStyle w:val="4"/>
        <w:rPr>
          <w:sz w:val="20"/>
        </w:rPr>
      </w:pPr>
    </w:p>
    <w:p>
      <w:pPr>
        <w:pStyle w:val="4"/>
        <w:spacing w:before="9"/>
        <w:rPr>
          <w:sz w:val="18"/>
        </w:rPr>
      </w:pPr>
    </w:p>
    <w:p>
      <w:pPr>
        <w:spacing w:before="62"/>
        <w:ind w:left="320" w:right="0" w:firstLine="0"/>
        <w:jc w:val="center"/>
        <w:rPr>
          <w:b/>
          <w:sz w:val="28"/>
        </w:rPr>
      </w:pPr>
      <w:r>
        <w:rPr>
          <w:b/>
          <w:sz w:val="28"/>
        </w:rPr>
        <w:t>质量年度报告部分指标说明</w:t>
      </w:r>
    </w:p>
    <w:p>
      <w:pPr>
        <w:pStyle w:val="4"/>
        <w:rPr>
          <w:b/>
        </w:rPr>
      </w:pPr>
    </w:p>
    <w:p>
      <w:pPr>
        <w:pStyle w:val="4"/>
        <w:rPr>
          <w:b/>
          <w:sz w:val="23"/>
        </w:rPr>
      </w:pPr>
    </w:p>
    <w:p>
      <w:pPr>
        <w:pStyle w:val="12"/>
        <w:numPr>
          <w:ilvl w:val="0"/>
          <w:numId w:val="13"/>
        </w:numPr>
        <w:tabs>
          <w:tab w:val="left" w:pos="1939"/>
        </w:tabs>
        <w:spacing w:before="0" w:after="0" w:line="240" w:lineRule="auto"/>
        <w:ind w:left="1938" w:right="0" w:hanging="284"/>
        <w:jc w:val="left"/>
        <w:rPr>
          <w:sz w:val="28"/>
        </w:rPr>
      </w:pPr>
      <w:r>
        <w:rPr>
          <w:spacing w:val="-2"/>
          <w:sz w:val="28"/>
        </w:rPr>
        <w:t>生师比=在校生数</w:t>
      </w:r>
      <w:r>
        <w:rPr>
          <w:sz w:val="28"/>
        </w:rPr>
        <w:t>/</w:t>
      </w:r>
      <w:r>
        <w:rPr>
          <w:spacing w:val="-2"/>
          <w:sz w:val="28"/>
        </w:rPr>
        <w:t>专任教师数</w:t>
      </w:r>
    </w:p>
    <w:p>
      <w:pPr>
        <w:pStyle w:val="4"/>
        <w:spacing w:before="11"/>
        <w:rPr>
          <w:sz w:val="24"/>
        </w:rPr>
      </w:pPr>
    </w:p>
    <w:p>
      <w:pPr>
        <w:pStyle w:val="12"/>
        <w:numPr>
          <w:ilvl w:val="0"/>
          <w:numId w:val="13"/>
        </w:numPr>
        <w:tabs>
          <w:tab w:val="left" w:pos="1939"/>
        </w:tabs>
        <w:spacing w:before="1" w:after="0" w:line="240" w:lineRule="auto"/>
        <w:ind w:left="1938" w:right="0" w:hanging="284"/>
        <w:jc w:val="left"/>
        <w:rPr>
          <w:sz w:val="28"/>
        </w:rPr>
      </w:pPr>
      <w:r>
        <w:rPr>
          <w:spacing w:val="-3"/>
          <w:sz w:val="28"/>
        </w:rPr>
        <w:t>双师素质专任教师比例=双师素质专任教师人数</w:t>
      </w:r>
      <w:r>
        <w:rPr>
          <w:sz w:val="28"/>
        </w:rPr>
        <w:t>/</w:t>
      </w:r>
      <w:r>
        <w:rPr>
          <w:spacing w:val="-1"/>
          <w:sz w:val="28"/>
        </w:rPr>
        <w:t>专任教师数</w:t>
      </w:r>
    </w:p>
    <w:p>
      <w:pPr>
        <w:pStyle w:val="4"/>
        <w:spacing w:before="8"/>
        <w:rPr>
          <w:sz w:val="24"/>
        </w:rPr>
      </w:pPr>
    </w:p>
    <w:p>
      <w:pPr>
        <w:pStyle w:val="12"/>
        <w:numPr>
          <w:ilvl w:val="0"/>
          <w:numId w:val="13"/>
        </w:numPr>
        <w:tabs>
          <w:tab w:val="left" w:pos="1944"/>
        </w:tabs>
        <w:spacing w:before="0" w:after="0" w:line="453" w:lineRule="auto"/>
        <w:ind w:left="1096" w:right="1333" w:firstLine="559"/>
        <w:jc w:val="left"/>
        <w:rPr>
          <w:sz w:val="28"/>
        </w:rPr>
      </w:pPr>
      <w:r>
        <w:rPr>
          <w:spacing w:val="3"/>
          <w:sz w:val="28"/>
        </w:rPr>
        <w:t>专任专业教师人均企业实践时间=校内专任专业教师行业企业一线</w:t>
      </w:r>
      <w:r>
        <w:rPr>
          <w:spacing w:val="-1"/>
          <w:sz w:val="28"/>
        </w:rPr>
        <w:t>工作时间总数</w:t>
      </w:r>
      <w:r>
        <w:rPr>
          <w:sz w:val="28"/>
        </w:rPr>
        <w:t>/</w:t>
      </w:r>
      <w:r>
        <w:rPr>
          <w:spacing w:val="-3"/>
          <w:sz w:val="28"/>
        </w:rPr>
        <w:t>专任专业教师数</w:t>
      </w:r>
    </w:p>
    <w:p>
      <w:pPr>
        <w:pStyle w:val="12"/>
        <w:numPr>
          <w:ilvl w:val="0"/>
          <w:numId w:val="13"/>
        </w:numPr>
        <w:tabs>
          <w:tab w:val="left" w:pos="1944"/>
        </w:tabs>
        <w:spacing w:before="0" w:after="0" w:line="451" w:lineRule="auto"/>
        <w:ind w:left="1096" w:right="1333" w:firstLine="559"/>
        <w:jc w:val="left"/>
        <w:rPr>
          <w:sz w:val="28"/>
        </w:rPr>
      </w:pPr>
      <w:r>
        <w:rPr>
          <w:spacing w:val="3"/>
          <w:sz w:val="28"/>
        </w:rPr>
        <w:t>企业兼职教师专业课课时占比=企业兼职教师承担的专业课课时总数/</w:t>
      </w:r>
      <w:r>
        <w:rPr>
          <w:spacing w:val="-3"/>
          <w:sz w:val="28"/>
        </w:rPr>
        <w:t>专业课课时总数</w:t>
      </w:r>
    </w:p>
    <w:p>
      <w:pPr>
        <w:pStyle w:val="12"/>
        <w:numPr>
          <w:ilvl w:val="0"/>
          <w:numId w:val="13"/>
        </w:numPr>
        <w:tabs>
          <w:tab w:val="left" w:pos="1939"/>
        </w:tabs>
        <w:spacing w:before="0" w:after="0" w:line="240" w:lineRule="auto"/>
        <w:ind w:left="1938" w:right="0" w:hanging="284"/>
        <w:jc w:val="left"/>
        <w:rPr>
          <w:sz w:val="28"/>
        </w:rPr>
      </w:pPr>
      <w:r>
        <w:rPr>
          <w:spacing w:val="-3"/>
          <w:sz w:val="28"/>
        </w:rPr>
        <w:t>生均教学科研仪器设备值=教学科研仪器设备值</w:t>
      </w:r>
      <w:r>
        <w:rPr>
          <w:sz w:val="28"/>
        </w:rPr>
        <w:t>/</w:t>
      </w:r>
      <w:r>
        <w:rPr>
          <w:spacing w:val="-1"/>
          <w:sz w:val="28"/>
        </w:rPr>
        <w:t>在校生数</w:t>
      </w:r>
    </w:p>
    <w:p>
      <w:pPr>
        <w:pStyle w:val="4"/>
        <w:spacing w:before="10"/>
        <w:rPr>
          <w:sz w:val="24"/>
        </w:rPr>
      </w:pPr>
    </w:p>
    <w:p>
      <w:pPr>
        <w:pStyle w:val="12"/>
        <w:numPr>
          <w:ilvl w:val="0"/>
          <w:numId w:val="13"/>
        </w:numPr>
        <w:tabs>
          <w:tab w:val="left" w:pos="1939"/>
        </w:tabs>
        <w:spacing w:before="1" w:after="0" w:line="240" w:lineRule="auto"/>
        <w:ind w:left="1938" w:right="0" w:hanging="284"/>
        <w:jc w:val="left"/>
        <w:rPr>
          <w:sz w:val="28"/>
        </w:rPr>
      </w:pPr>
      <w:r>
        <w:rPr>
          <w:spacing w:val="-3"/>
          <w:sz w:val="28"/>
        </w:rPr>
        <w:t>毕业生初次就业率指毕业初期毕业生就业人数与毕业生总数之比。</w:t>
      </w:r>
    </w:p>
    <w:p>
      <w:pPr>
        <w:pStyle w:val="4"/>
        <w:spacing w:before="7"/>
        <w:rPr>
          <w:sz w:val="24"/>
        </w:rPr>
      </w:pPr>
    </w:p>
    <w:p>
      <w:pPr>
        <w:pStyle w:val="12"/>
        <w:numPr>
          <w:ilvl w:val="0"/>
          <w:numId w:val="13"/>
        </w:numPr>
        <w:tabs>
          <w:tab w:val="left" w:pos="1939"/>
        </w:tabs>
        <w:spacing w:before="1" w:after="0" w:line="453" w:lineRule="auto"/>
        <w:ind w:left="1096" w:right="1333" w:firstLine="559"/>
        <w:jc w:val="left"/>
        <w:rPr>
          <w:sz w:val="28"/>
        </w:rPr>
      </w:pPr>
      <w:r>
        <w:rPr>
          <w:spacing w:val="-1"/>
          <w:sz w:val="28"/>
        </w:rPr>
        <w:t>毕业生对口就业率指就业初期所从事工作与所学专业相一致的毕业</w:t>
      </w:r>
      <w:r>
        <w:rPr>
          <w:spacing w:val="-3"/>
          <w:sz w:val="28"/>
        </w:rPr>
        <w:t>生人数与毕业生总数之比。</w:t>
      </w:r>
    </w:p>
    <w:p>
      <w:pPr>
        <w:pStyle w:val="12"/>
        <w:numPr>
          <w:ilvl w:val="0"/>
          <w:numId w:val="13"/>
        </w:numPr>
        <w:tabs>
          <w:tab w:val="left" w:pos="1939"/>
        </w:tabs>
        <w:spacing w:before="0" w:after="0" w:line="357" w:lineRule="exact"/>
        <w:ind w:left="1938" w:right="0" w:hanging="284"/>
        <w:jc w:val="left"/>
        <w:rPr>
          <w:sz w:val="28"/>
        </w:rPr>
      </w:pPr>
      <w:r>
        <w:rPr>
          <w:spacing w:val="-3"/>
          <w:sz w:val="28"/>
        </w:rPr>
        <w:t>毕业生月平均收入是指毕业生毕业半年内月平均收入水平。</w:t>
      </w:r>
    </w:p>
    <w:p>
      <w:pPr>
        <w:pStyle w:val="4"/>
        <w:spacing w:before="8"/>
        <w:rPr>
          <w:sz w:val="24"/>
        </w:rPr>
      </w:pPr>
    </w:p>
    <w:p>
      <w:pPr>
        <w:pStyle w:val="12"/>
        <w:numPr>
          <w:ilvl w:val="0"/>
          <w:numId w:val="13"/>
        </w:numPr>
        <w:tabs>
          <w:tab w:val="left" w:pos="1939"/>
        </w:tabs>
        <w:spacing w:before="0" w:after="0" w:line="453" w:lineRule="auto"/>
        <w:ind w:left="1096" w:right="1333" w:firstLine="559"/>
        <w:jc w:val="left"/>
        <w:rPr>
          <w:sz w:val="28"/>
        </w:rPr>
      </w:pPr>
      <w:r>
        <w:rPr>
          <w:spacing w:val="-1"/>
          <w:sz w:val="28"/>
        </w:rPr>
        <w:t>毕业生自主创业率是指选择自主创业的毕业生人数与毕业生总数之</w:t>
      </w:r>
      <w:r>
        <w:rPr>
          <w:sz w:val="28"/>
        </w:rPr>
        <w:t>比。</w:t>
      </w:r>
    </w:p>
    <w:p>
      <w:pPr>
        <w:spacing w:after="0" w:line="453" w:lineRule="auto"/>
        <w:jc w:val="left"/>
        <w:rPr>
          <w:sz w:val="28"/>
        </w:rPr>
        <w:sectPr>
          <w:pgSz w:w="11850" w:h="16110"/>
          <w:pgMar w:top="2020" w:right="80" w:bottom="1760" w:left="320" w:header="1537" w:footer="1576" w:gutter="0"/>
          <w:cols w:space="720" w:num="1"/>
        </w:sect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spacing w:after="1"/>
        <w:rPr>
          <w:rFonts w:ascii="Times New Roman"/>
          <w:sz w:val="14"/>
        </w:rPr>
      </w:pPr>
    </w:p>
    <w:p>
      <w:pPr>
        <w:pStyle w:val="4"/>
        <w:ind w:left="4155"/>
        <w:rPr>
          <w:rFonts w:ascii="Times New Roman"/>
          <w:sz w:val="20"/>
        </w:rPr>
      </w:pPr>
      <w:r>
        <w:rPr>
          <w:rFonts w:ascii="Times New Roman"/>
          <w:sz w:val="20"/>
        </w:rPr>
        <w:pict>
          <v:group id="_x0000_s1425" o:spid="_x0000_s1425" o:spt="203" style="height:46.75pt;width:155.5pt;" coordsize="3110,935">
            <o:lock v:ext="edit"/>
            <v:shape id="_x0000_s1426" o:spid="_x0000_s1426" style="position:absolute;left:10;top:10;height:915;width:3090;" fillcolor="#5B9BD4" filled="t" stroked="f" coordorigin="10,10" coordsize="3090,915" path="m2947,10l163,10,103,22,55,55,22,103,10,163,10,772,22,832,55,880,103,913,163,925,2947,925,3007,913,3055,880,3088,832,3100,772,3100,163,3088,103,3055,55,3007,22,2947,10xe">
              <v:path arrowok="t"/>
              <v:fill on="t" focussize="0,0"/>
              <v:stroke on="f"/>
              <v:imagedata o:title=""/>
              <o:lock v:ext="edit"/>
            </v:shape>
            <v:shape id="_x0000_s1427" o:spid="_x0000_s1427" style="position:absolute;left:10;top:10;height:915;width:3090;" filled="f" stroked="t" coordorigin="10,10" coordsize="3090,915" path="m10,163l22,103,55,55,103,22,163,10,2947,10,3007,22,3055,55,3088,103,3100,163,3100,772,3088,832,3055,880,3007,913,2947,925,163,925,103,913,55,880,22,832,10,772,10,163xe">
              <v:path arrowok="t"/>
              <v:fill on="f" focussize="0,0"/>
              <v:stroke weight="1pt" color="#41709C"/>
              <v:imagedata o:title=""/>
              <o:lock v:ext="edit"/>
            </v:shape>
            <v:shape id="_x0000_s1428" o:spid="_x0000_s1428" o:spt="202" type="#_x0000_t202" style="position:absolute;left:0;top:0;height:935;width:3110;" filled="f" stroked="f" coordsize="21600,21600">
              <v:path/>
              <v:fill on="f" focussize="0,0"/>
              <v:stroke on="f" joinstyle="miter"/>
              <v:imagedata o:title=""/>
              <o:lock v:ext="edit"/>
              <v:textbox inset="0mm,0mm,0mm,0mm">
                <w:txbxContent>
                  <w:p>
                    <w:pPr>
                      <w:spacing w:before="192"/>
                      <w:ind w:left="431" w:right="0" w:firstLine="0"/>
                      <w:jc w:val="left"/>
                      <w:rPr>
                        <w:b/>
                        <w:sz w:val="44"/>
                      </w:rPr>
                    </w:pPr>
                    <w:r>
                      <w:rPr>
                        <w:b/>
                        <w:color w:val="FFFFFF"/>
                        <w:sz w:val="44"/>
                      </w:rPr>
                      <w:t>学校荣誉墙</w:t>
                    </w:r>
                  </w:p>
                </w:txbxContent>
              </v:textbox>
            </v:shape>
            <w10:wrap type="none"/>
            <w10:anchorlock/>
          </v:group>
        </w:pict>
      </w:r>
    </w:p>
    <w:p>
      <w:pPr>
        <w:pStyle w:val="4"/>
        <w:rPr>
          <w:rFonts w:ascii="Times New Roman"/>
          <w:sz w:val="20"/>
        </w:rPr>
      </w:pPr>
    </w:p>
    <w:p>
      <w:pPr>
        <w:pStyle w:val="4"/>
        <w:spacing w:before="9"/>
        <w:rPr>
          <w:rFonts w:ascii="Times New Roman"/>
          <w:sz w:val="22"/>
        </w:rPr>
      </w:pPr>
      <w:r>
        <w:drawing>
          <wp:anchor distT="0" distB="0" distL="0" distR="0" simplePos="0" relativeHeight="251659264" behindDoc="0" locked="0" layoutInCell="1" allowOverlap="1">
            <wp:simplePos x="0" y="0"/>
            <wp:positionH relativeFrom="page">
              <wp:posOffset>1059180</wp:posOffset>
            </wp:positionH>
            <wp:positionV relativeFrom="paragraph">
              <wp:posOffset>191135</wp:posOffset>
            </wp:positionV>
            <wp:extent cx="2719070" cy="1923415"/>
            <wp:effectExtent l="0" t="0" r="0" b="0"/>
            <wp:wrapTopAndBottom/>
            <wp:docPr id="133" name="image7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73.jpeg"/>
                    <pic:cNvPicPr>
                      <a:picLocks noChangeAspect="1"/>
                    </pic:cNvPicPr>
                  </pic:nvPicPr>
                  <pic:blipFill>
                    <a:blip r:embed="rId85" cstate="print"/>
                    <a:stretch>
                      <a:fillRect/>
                    </a:stretch>
                  </pic:blipFill>
                  <pic:spPr>
                    <a:xfrm>
                      <a:off x="0" y="0"/>
                      <a:ext cx="2719272" cy="1923669"/>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4086225</wp:posOffset>
            </wp:positionH>
            <wp:positionV relativeFrom="paragraph">
              <wp:posOffset>222250</wp:posOffset>
            </wp:positionV>
            <wp:extent cx="2626995" cy="1856740"/>
            <wp:effectExtent l="0" t="0" r="0" b="0"/>
            <wp:wrapTopAndBottom/>
            <wp:docPr id="135" name="image7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74.jpeg"/>
                    <pic:cNvPicPr>
                      <a:picLocks noChangeAspect="1"/>
                    </pic:cNvPicPr>
                  </pic:nvPicPr>
                  <pic:blipFill>
                    <a:blip r:embed="rId86" cstate="print"/>
                    <a:stretch>
                      <a:fillRect/>
                    </a:stretch>
                  </pic:blipFill>
                  <pic:spPr>
                    <a:xfrm>
                      <a:off x="0" y="0"/>
                      <a:ext cx="2626739" cy="1856613"/>
                    </a:xfrm>
                    <a:prstGeom prst="rect">
                      <a:avLst/>
                    </a:prstGeom>
                  </pic:spPr>
                </pic:pic>
              </a:graphicData>
            </a:graphic>
          </wp:anchor>
        </w:drawing>
      </w:r>
    </w:p>
    <w:p>
      <w:pPr>
        <w:pStyle w:val="4"/>
        <w:spacing w:before="2"/>
        <w:rPr>
          <w:rFonts w:ascii="Times New Roman"/>
          <w:sz w:val="6"/>
        </w:rPr>
      </w:pPr>
    </w:p>
    <w:p>
      <w:pPr>
        <w:tabs>
          <w:tab w:val="left" w:pos="6111"/>
        </w:tabs>
        <w:spacing w:line="240" w:lineRule="auto"/>
        <w:ind w:left="1495" w:right="0" w:firstLine="0"/>
        <w:rPr>
          <w:rFonts w:ascii="Times New Roman"/>
          <w:sz w:val="20"/>
        </w:rPr>
      </w:pPr>
      <w:r>
        <w:rPr>
          <w:rFonts w:ascii="Times New Roman"/>
          <w:position w:val="9"/>
          <w:sz w:val="20"/>
        </w:rPr>
        <w:drawing>
          <wp:inline distT="0" distB="0" distL="0" distR="0">
            <wp:extent cx="2612390" cy="1709420"/>
            <wp:effectExtent l="0" t="0" r="0" b="0"/>
            <wp:docPr id="137" name="image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75.jpeg"/>
                    <pic:cNvPicPr>
                      <a:picLocks noChangeAspect="1"/>
                    </pic:cNvPicPr>
                  </pic:nvPicPr>
                  <pic:blipFill>
                    <a:blip r:embed="rId87" cstate="print"/>
                    <a:stretch>
                      <a:fillRect/>
                    </a:stretch>
                  </pic:blipFill>
                  <pic:spPr>
                    <a:xfrm>
                      <a:off x="0" y="0"/>
                      <a:ext cx="2612923" cy="1709927"/>
                    </a:xfrm>
                    <a:prstGeom prst="rect">
                      <a:avLst/>
                    </a:prstGeom>
                  </pic:spPr>
                </pic:pic>
              </a:graphicData>
            </a:graphic>
          </wp:inline>
        </w:drawing>
      </w:r>
      <w:r>
        <w:rPr>
          <w:rFonts w:ascii="Times New Roman"/>
          <w:position w:val="9"/>
          <w:sz w:val="20"/>
        </w:rPr>
        <w:tab/>
      </w:r>
      <w:r>
        <w:rPr>
          <w:rFonts w:ascii="Times New Roman"/>
          <w:sz w:val="20"/>
        </w:rPr>
        <w:drawing>
          <wp:inline distT="0" distB="0" distL="0" distR="0">
            <wp:extent cx="2626995" cy="1828165"/>
            <wp:effectExtent l="0" t="0" r="0" b="0"/>
            <wp:docPr id="139" name="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76.jpeg"/>
                    <pic:cNvPicPr>
                      <a:picLocks noChangeAspect="1"/>
                    </pic:cNvPicPr>
                  </pic:nvPicPr>
                  <pic:blipFill>
                    <a:blip r:embed="rId88" cstate="print"/>
                    <a:stretch>
                      <a:fillRect/>
                    </a:stretch>
                  </pic:blipFill>
                  <pic:spPr>
                    <a:xfrm>
                      <a:off x="0" y="0"/>
                      <a:ext cx="2627571" cy="1828514"/>
                    </a:xfrm>
                    <a:prstGeom prst="rect">
                      <a:avLst/>
                    </a:prstGeom>
                  </pic:spPr>
                </pic:pic>
              </a:graphicData>
            </a:graphic>
          </wp:inline>
        </w:drawing>
      </w:r>
    </w:p>
    <w:p>
      <w:pPr>
        <w:pStyle w:val="4"/>
        <w:spacing w:before="5"/>
        <w:rPr>
          <w:rFonts w:ascii="Times New Roman"/>
        </w:rPr>
      </w:pPr>
      <w:r>
        <w:drawing>
          <wp:anchor distT="0" distB="0" distL="0" distR="0" simplePos="0" relativeHeight="251659264" behindDoc="0" locked="0" layoutInCell="1" allowOverlap="1">
            <wp:simplePos x="0" y="0"/>
            <wp:positionH relativeFrom="page">
              <wp:posOffset>1073785</wp:posOffset>
            </wp:positionH>
            <wp:positionV relativeFrom="paragraph">
              <wp:posOffset>234315</wp:posOffset>
            </wp:positionV>
            <wp:extent cx="2649855" cy="1835785"/>
            <wp:effectExtent l="0" t="0" r="0" b="0"/>
            <wp:wrapTopAndBottom/>
            <wp:docPr id="141" name="image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77.jpeg"/>
                    <pic:cNvPicPr>
                      <a:picLocks noChangeAspect="1"/>
                    </pic:cNvPicPr>
                  </pic:nvPicPr>
                  <pic:blipFill>
                    <a:blip r:embed="rId89" cstate="print"/>
                    <a:stretch>
                      <a:fillRect/>
                    </a:stretch>
                  </pic:blipFill>
                  <pic:spPr>
                    <a:xfrm>
                      <a:off x="0" y="0"/>
                      <a:ext cx="2649678" cy="1835848"/>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4095750</wp:posOffset>
            </wp:positionH>
            <wp:positionV relativeFrom="paragraph">
              <wp:posOffset>232410</wp:posOffset>
            </wp:positionV>
            <wp:extent cx="2602230" cy="1783080"/>
            <wp:effectExtent l="0" t="0" r="0" b="0"/>
            <wp:wrapTopAndBottom/>
            <wp:docPr id="143" name="image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78.jpeg"/>
                    <pic:cNvPicPr>
                      <a:picLocks noChangeAspect="1"/>
                    </pic:cNvPicPr>
                  </pic:nvPicPr>
                  <pic:blipFill>
                    <a:blip r:embed="rId90" cstate="print"/>
                    <a:stretch>
                      <a:fillRect/>
                    </a:stretch>
                  </pic:blipFill>
                  <pic:spPr>
                    <a:xfrm>
                      <a:off x="0" y="0"/>
                      <a:ext cx="2601936" cy="1783270"/>
                    </a:xfrm>
                    <a:prstGeom prst="rect">
                      <a:avLst/>
                    </a:prstGeom>
                  </pic:spPr>
                </pic:pic>
              </a:graphicData>
            </a:graphic>
          </wp:anchor>
        </w:drawing>
      </w:r>
    </w:p>
    <w:p>
      <w:pPr>
        <w:spacing w:after="0"/>
        <w:rPr>
          <w:rFonts w:ascii="Times New Roman"/>
        </w:rPr>
        <w:sectPr>
          <w:pgSz w:w="11850" w:h="16110"/>
          <w:pgMar w:top="1940" w:right="80" w:bottom="1800" w:left="320" w:header="1552" w:footer="1609" w:gutter="0"/>
          <w:cols w:space="720" w:num="1"/>
        </w:sectPr>
      </w:pPr>
    </w:p>
    <w:p>
      <w:pPr>
        <w:pStyle w:val="4"/>
        <w:rPr>
          <w:rFonts w:ascii="Times New Roman"/>
          <w:sz w:val="20"/>
        </w:rPr>
      </w:pPr>
    </w:p>
    <w:p>
      <w:pPr>
        <w:pStyle w:val="4"/>
        <w:spacing w:before="4"/>
        <w:rPr>
          <w:rFonts w:ascii="Times New Roman"/>
          <w:sz w:val="29"/>
        </w:rPr>
      </w:pPr>
    </w:p>
    <w:p>
      <w:pPr>
        <w:pStyle w:val="4"/>
        <w:ind w:left="4395"/>
        <w:rPr>
          <w:rFonts w:ascii="Times New Roman"/>
          <w:sz w:val="20"/>
        </w:rPr>
      </w:pPr>
      <w:r>
        <w:rPr>
          <w:rFonts w:ascii="Times New Roman"/>
          <w:sz w:val="20"/>
        </w:rPr>
        <w:pict>
          <v:group id="_x0000_s1429" o:spid="_x0000_s1429" o:spt="203" style="height:46.75pt;width:155.5pt;" coordsize="3110,935">
            <o:lock v:ext="edit"/>
            <v:shape id="_x0000_s1430" o:spid="_x0000_s1430" style="position:absolute;left:10;top:10;height:915;width:3090;" fillcolor="#5B9BD4" filled="t" stroked="f" coordorigin="10,10" coordsize="3090,915" path="m2947,10l163,10,103,22,55,55,22,103,10,162,10,772,22,832,55,880,103,913,163,925,2947,925,3007,913,3055,880,3088,832,3100,772,3100,162,3088,103,3055,55,3007,22,2947,10xe">
              <v:path arrowok="t"/>
              <v:fill on="t" focussize="0,0"/>
              <v:stroke on="f"/>
              <v:imagedata o:title=""/>
              <o:lock v:ext="edit"/>
            </v:shape>
            <v:shape id="_x0000_s1431" o:spid="_x0000_s1431" style="position:absolute;left:10;top:10;height:915;width:3090;" filled="f" stroked="t" coordorigin="10,10" coordsize="3090,915" path="m10,162l22,103,55,55,103,22,163,10,2947,10,3007,22,3055,55,3088,103,3100,162,3100,772,3088,832,3055,880,3007,913,2947,925,163,925,103,913,55,880,22,832,10,772,10,162xe">
              <v:path arrowok="t"/>
              <v:fill on="f" focussize="0,0"/>
              <v:stroke weight="1pt" color="#41709C"/>
              <v:imagedata o:title=""/>
              <o:lock v:ext="edit"/>
            </v:shape>
            <v:shape id="_x0000_s1432" o:spid="_x0000_s1432" o:spt="202" type="#_x0000_t202" style="position:absolute;left:0;top:0;height:935;width:3110;" filled="f" stroked="f" coordsize="21600,21600">
              <v:path/>
              <v:fill on="f" focussize="0,0"/>
              <v:stroke on="f" joinstyle="miter"/>
              <v:imagedata o:title=""/>
              <o:lock v:ext="edit"/>
              <v:textbox inset="0mm,0mm,0mm,0mm">
                <w:txbxContent>
                  <w:p>
                    <w:pPr>
                      <w:spacing w:before="191"/>
                      <w:ind w:left="431" w:right="0" w:firstLine="0"/>
                      <w:jc w:val="left"/>
                      <w:rPr>
                        <w:b/>
                        <w:sz w:val="44"/>
                      </w:rPr>
                    </w:pPr>
                    <w:r>
                      <w:rPr>
                        <w:b/>
                        <w:color w:val="FFFFFF"/>
                        <w:sz w:val="44"/>
                      </w:rPr>
                      <w:t>学校荣誉墙</w:t>
                    </w:r>
                  </w:p>
                </w:txbxContent>
              </v:textbox>
            </v:shape>
            <w10:wrap type="none"/>
            <w10:anchorlock/>
          </v:group>
        </w:pict>
      </w:r>
    </w:p>
    <w:p>
      <w:pPr>
        <w:pStyle w:val="4"/>
        <w:rPr>
          <w:rFonts w:ascii="Times New Roman"/>
          <w:sz w:val="20"/>
        </w:rPr>
      </w:pPr>
    </w:p>
    <w:p>
      <w:pPr>
        <w:pStyle w:val="4"/>
        <w:spacing w:before="4"/>
        <w:rPr>
          <w:rFonts w:ascii="Times New Roman"/>
          <w:sz w:val="20"/>
        </w:rPr>
      </w:pPr>
      <w:r>
        <w:drawing>
          <wp:anchor distT="0" distB="0" distL="0" distR="0" simplePos="0" relativeHeight="251659264" behindDoc="0" locked="0" layoutInCell="1" allowOverlap="1">
            <wp:simplePos x="0" y="0"/>
            <wp:positionH relativeFrom="page">
              <wp:posOffset>810260</wp:posOffset>
            </wp:positionH>
            <wp:positionV relativeFrom="paragraph">
              <wp:posOffset>173990</wp:posOffset>
            </wp:positionV>
            <wp:extent cx="2876550" cy="2011680"/>
            <wp:effectExtent l="0" t="0" r="0" b="0"/>
            <wp:wrapTopAndBottom/>
            <wp:docPr id="145" name="image7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79.jpeg"/>
                    <pic:cNvPicPr>
                      <a:picLocks noChangeAspect="1"/>
                    </pic:cNvPicPr>
                  </pic:nvPicPr>
                  <pic:blipFill>
                    <a:blip r:embed="rId91" cstate="print"/>
                    <a:stretch>
                      <a:fillRect/>
                    </a:stretch>
                  </pic:blipFill>
                  <pic:spPr>
                    <a:xfrm>
                      <a:off x="0" y="0"/>
                      <a:ext cx="2876478" cy="2011679"/>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3848100</wp:posOffset>
            </wp:positionH>
            <wp:positionV relativeFrom="paragraph">
              <wp:posOffset>173355</wp:posOffset>
            </wp:positionV>
            <wp:extent cx="2905760" cy="1987550"/>
            <wp:effectExtent l="0" t="0" r="0" b="0"/>
            <wp:wrapTopAndBottom/>
            <wp:docPr id="147" name="image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80.jpeg"/>
                    <pic:cNvPicPr>
                      <a:picLocks noChangeAspect="1"/>
                    </pic:cNvPicPr>
                  </pic:nvPicPr>
                  <pic:blipFill>
                    <a:blip r:embed="rId92" cstate="print"/>
                    <a:stretch>
                      <a:fillRect/>
                    </a:stretch>
                  </pic:blipFill>
                  <pic:spPr>
                    <a:xfrm>
                      <a:off x="0" y="0"/>
                      <a:ext cx="2905794" cy="1987677"/>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833755</wp:posOffset>
            </wp:positionH>
            <wp:positionV relativeFrom="paragraph">
              <wp:posOffset>2387600</wp:posOffset>
            </wp:positionV>
            <wp:extent cx="2830195" cy="2016125"/>
            <wp:effectExtent l="0" t="0" r="0" b="0"/>
            <wp:wrapTopAndBottom/>
            <wp:docPr id="149" name="image8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81.jpeg"/>
                    <pic:cNvPicPr>
                      <a:picLocks noChangeAspect="1"/>
                    </pic:cNvPicPr>
                  </pic:nvPicPr>
                  <pic:blipFill>
                    <a:blip r:embed="rId93" cstate="print"/>
                    <a:stretch>
                      <a:fillRect/>
                    </a:stretch>
                  </pic:blipFill>
                  <pic:spPr>
                    <a:xfrm>
                      <a:off x="0" y="0"/>
                      <a:ext cx="2829898" cy="2015871"/>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3876675</wp:posOffset>
            </wp:positionH>
            <wp:positionV relativeFrom="paragraph">
              <wp:posOffset>2459355</wp:posOffset>
            </wp:positionV>
            <wp:extent cx="2922270" cy="1873250"/>
            <wp:effectExtent l="0" t="0" r="0" b="0"/>
            <wp:wrapTopAndBottom/>
            <wp:docPr id="151" name="image8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82.jpeg"/>
                    <pic:cNvPicPr>
                      <a:picLocks noChangeAspect="1"/>
                    </pic:cNvPicPr>
                  </pic:nvPicPr>
                  <pic:blipFill>
                    <a:blip r:embed="rId94" cstate="print"/>
                    <a:stretch>
                      <a:fillRect/>
                    </a:stretch>
                  </pic:blipFill>
                  <pic:spPr>
                    <a:xfrm>
                      <a:off x="0" y="0"/>
                      <a:ext cx="2922545" cy="1873377"/>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904875</wp:posOffset>
            </wp:positionH>
            <wp:positionV relativeFrom="paragraph">
              <wp:posOffset>4612005</wp:posOffset>
            </wp:positionV>
            <wp:extent cx="2759710" cy="1865630"/>
            <wp:effectExtent l="0" t="0" r="0" b="0"/>
            <wp:wrapTopAndBottom/>
            <wp:docPr id="153" name="image8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83.jpeg"/>
                    <pic:cNvPicPr>
                      <a:picLocks noChangeAspect="1"/>
                    </pic:cNvPicPr>
                  </pic:nvPicPr>
                  <pic:blipFill>
                    <a:blip r:embed="rId95" cstate="print"/>
                    <a:stretch>
                      <a:fillRect/>
                    </a:stretch>
                  </pic:blipFill>
                  <pic:spPr>
                    <a:xfrm>
                      <a:off x="0" y="0"/>
                      <a:ext cx="2759995" cy="1865376"/>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3905250</wp:posOffset>
            </wp:positionH>
            <wp:positionV relativeFrom="paragraph">
              <wp:posOffset>4612005</wp:posOffset>
            </wp:positionV>
            <wp:extent cx="2858770" cy="1861820"/>
            <wp:effectExtent l="0" t="0" r="0" b="0"/>
            <wp:wrapTopAndBottom/>
            <wp:docPr id="155" name="image8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84.jpeg"/>
                    <pic:cNvPicPr>
                      <a:picLocks noChangeAspect="1"/>
                    </pic:cNvPicPr>
                  </pic:nvPicPr>
                  <pic:blipFill>
                    <a:blip r:embed="rId96" cstate="print"/>
                    <a:stretch>
                      <a:fillRect/>
                    </a:stretch>
                  </pic:blipFill>
                  <pic:spPr>
                    <a:xfrm>
                      <a:off x="0" y="0"/>
                      <a:ext cx="2858516" cy="1862137"/>
                    </a:xfrm>
                    <a:prstGeom prst="rect">
                      <a:avLst/>
                    </a:prstGeom>
                  </pic:spPr>
                </pic:pic>
              </a:graphicData>
            </a:graphic>
          </wp:anchor>
        </w:drawing>
      </w:r>
    </w:p>
    <w:p>
      <w:pPr>
        <w:pStyle w:val="4"/>
        <w:spacing w:before="8"/>
        <w:rPr>
          <w:rFonts w:ascii="Times New Roman"/>
          <w:sz w:val="21"/>
        </w:rPr>
      </w:pPr>
    </w:p>
    <w:p>
      <w:pPr>
        <w:pStyle w:val="4"/>
        <w:spacing w:before="7"/>
        <w:rPr>
          <w:rFonts w:ascii="Times New Roman"/>
          <w:sz w:val="22"/>
        </w:rPr>
      </w:pPr>
    </w:p>
    <w:sectPr>
      <w:headerReference r:id="rId9" w:type="default"/>
      <w:footerReference r:id="rId11" w:type="default"/>
      <w:headerReference r:id="rId10" w:type="even"/>
      <w:footerReference r:id="rId12" w:type="even"/>
      <w:pgSz w:w="11850" w:h="16110"/>
      <w:pgMar w:top="2020" w:right="80" w:bottom="1760" w:left="320" w:header="1537" w:footer="157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Black">
    <w:panose1 w:val="020B0A04020102020204"/>
    <w:charset w:val="00"/>
    <w:family w:val="swiss"/>
    <w:pitch w:val="default"/>
    <w:sig w:usb0="A00002AF" w:usb1="400078FB" w:usb2="00000000" w:usb3="00000000" w:csb0="6000009F" w:csb1="DFD70000"/>
  </w:font>
  <w:font w:name="华文楷体">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line id="_x0000_s2052" o:spid="_x0000_s2052" o:spt="20" style="position:absolute;left:0pt;margin-left:504.5pt;margin-top:716.25pt;height:17.65pt;width:0pt;mso-position-horizontal-relative:page;mso-position-vertical-relative:page;z-index:-251651072;mso-width-relative:page;mso-height-relative:page;" stroked="t" coordsize="21600,21600">
          <v:path arrowok="t"/>
          <v:fill focussize="0,0"/>
          <v:stroke weight="1pt" color="#1F4E79"/>
          <v:imagedata o:title=""/>
          <o:lock v:ext="edit"/>
        </v:line>
      </w:pict>
    </w:r>
    <w:r>
      <w:pict>
        <v:shape id="_x0000_s2053" o:spid="_x0000_s2053" o:spt="202" type="#_x0000_t202" style="position:absolute;left:0pt;margin-left:420.85pt;margin-top:717.5pt;height:13.15pt;width:102.65pt;mso-position-horizontal-relative:page;mso-position-vertical-relative:page;z-index:-251650048;mso-width-relative:page;mso-height-relative:page;" filled="f" stroked="f" coordsize="21600,21600">
          <v:path/>
          <v:fill on="f" focussize="0,0"/>
          <v:stroke on="f" joinstyle="miter"/>
          <v:imagedata o:title=""/>
          <o:lock v:ext="edit"/>
          <v:textbox inset="0mm,0mm,0mm,0mm">
            <w:txbxContent>
              <w:p>
                <w:pPr>
                  <w:tabs>
                    <w:tab w:val="left" w:pos="1791"/>
                  </w:tabs>
                  <w:spacing w:before="12"/>
                  <w:ind w:left="20" w:right="0" w:firstLine="0"/>
                  <w:jc w:val="left"/>
                  <w:rPr>
                    <w:rFonts w:ascii="Arial" w:eastAsia="Arial"/>
                    <w:sz w:val="20"/>
                  </w:rPr>
                </w:pPr>
                <w:r>
                  <w:rPr>
                    <w:rFonts w:ascii="Arial" w:eastAsia="Arial"/>
                    <w:b/>
                    <w:color w:val="00AFEF"/>
                    <w:sz w:val="18"/>
                  </w:rPr>
                  <w:t>2019</w:t>
                </w:r>
                <w:r>
                  <w:rPr>
                    <w:rFonts w:ascii="Arial" w:eastAsia="Arial"/>
                    <w:b/>
                    <w:color w:val="00AFEF"/>
                    <w:spacing w:val="-8"/>
                    <w:sz w:val="18"/>
                  </w:rPr>
                  <w:t xml:space="preserve"> </w:t>
                </w:r>
                <w:r>
                  <w:rPr>
                    <w:b/>
                    <w:color w:val="00AFEF"/>
                    <w:sz w:val="18"/>
                  </w:rPr>
                  <w:t>年度质量报告</w:t>
                </w:r>
                <w:r>
                  <w:rPr>
                    <w:b/>
                    <w:color w:val="00AFEF"/>
                    <w:sz w:val="18"/>
                  </w:rPr>
                  <w:tab/>
                </w:r>
                <w:r>
                  <w:fldChar w:fldCharType="begin"/>
                </w:r>
                <w:r>
                  <w:rPr>
                    <w:rFonts w:ascii="Arial" w:eastAsia="Arial"/>
                    <w:color w:val="00AFEF"/>
                    <w:sz w:val="20"/>
                  </w:rPr>
                  <w:instrText xml:space="preserve"> PAGE </w:instrText>
                </w:r>
                <w:r>
                  <w:fldChar w:fldCharType="separate"/>
                </w:r>
                <w:r>
                  <w:t>13</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line id="_x0000_s2054" o:spid="_x0000_s2054" o:spt="20" style="position:absolute;left:0pt;margin-left:89.9pt;margin-top:714.6pt;height:17.65pt;width:0pt;mso-position-horizontal-relative:page;mso-position-vertical-relative:page;z-index:-251649024;mso-width-relative:page;mso-height-relative:page;" stroked="t" coordsize="21600,21600">
          <v:path arrowok="t"/>
          <v:fill focussize="0,0"/>
          <v:stroke weight="1pt" color="#001F5F"/>
          <v:imagedata o:title=""/>
          <o:lock v:ext="edit"/>
        </v:line>
      </w:pict>
    </w:r>
    <w:r>
      <w:pict>
        <v:shape id="_x0000_s2055" o:spid="_x0000_s2055" o:spt="202" type="#_x0000_t202" style="position:absolute;left:0pt;margin-left:70.85pt;margin-top:716.8pt;height:13.15pt;width:15.05pt;mso-position-horizontal-relative:page;mso-position-vertical-relative:page;z-index:-251648000;mso-width-relative:page;mso-height-relative:page;" filled="f" stroked="f" coordsize="21600,21600">
          <v:path/>
          <v:fill on="f" focussize="0,0"/>
          <v:stroke on="f" joinstyle="miter"/>
          <v:imagedata o:title=""/>
          <o:lock v:ext="edit"/>
          <v:textbox inset="0mm,0mm,0mm,0mm">
            <w:txbxContent>
              <w:p>
                <w:pPr>
                  <w:spacing w:before="12"/>
                  <w:ind w:left="40" w:right="0" w:firstLine="0"/>
                  <w:jc w:val="left"/>
                  <w:rPr>
                    <w:rFonts w:ascii="Arial"/>
                    <w:sz w:val="20"/>
                  </w:rPr>
                </w:pPr>
                <w:r>
                  <w:fldChar w:fldCharType="begin"/>
                </w:r>
                <w:r>
                  <w:rPr>
                    <w:rFonts w:ascii="Arial"/>
                    <w:color w:val="00AFEF"/>
                    <w:sz w:val="20"/>
                  </w:rPr>
                  <w:instrText xml:space="preserve"> PAGE </w:instrText>
                </w:r>
                <w:r>
                  <w:fldChar w:fldCharType="separate"/>
                </w:r>
                <w:r>
                  <w:t>10</w:t>
                </w:r>
                <w:r>
                  <w:fldChar w:fldCharType="end"/>
                </w:r>
              </w:p>
            </w:txbxContent>
          </v:textbox>
        </v:shape>
      </w:pict>
    </w:r>
    <w:r>
      <w:pict>
        <v:shape id="_x0000_s2056" o:spid="_x0000_s2056" o:spt="202" type="#_x0000_t202" style="position:absolute;left:0pt;margin-left:96.9pt;margin-top:717.55pt;height:12.1pt;width:78.45pt;mso-position-horizontal-relative:page;mso-position-vertical-relative:page;z-index:-251646976;mso-width-relative:page;mso-height-relative:page;" filled="f" stroked="f" coordsize="21600,21600">
          <v:path/>
          <v:fill on="f" focussize="0,0"/>
          <v:stroke on="f" joinstyle="miter"/>
          <v:imagedata o:title=""/>
          <o:lock v:ext="edit"/>
          <v:textbox inset="0mm,0mm,0mm,0mm">
            <w:txbxContent>
              <w:p>
                <w:pPr>
                  <w:spacing w:before="3"/>
                  <w:ind w:left="20" w:right="0" w:firstLine="0"/>
                  <w:jc w:val="left"/>
                  <w:rPr>
                    <w:b/>
                    <w:sz w:val="18"/>
                  </w:rPr>
                </w:pPr>
                <w:r>
                  <w:rPr>
                    <w:rFonts w:ascii="Arial" w:eastAsia="Arial"/>
                    <w:b/>
                    <w:color w:val="00AFEF"/>
                    <w:sz w:val="18"/>
                  </w:rPr>
                  <w:t xml:space="preserve">2019 </w:t>
                </w:r>
                <w:r>
                  <w:rPr>
                    <w:b/>
                    <w:color w:val="00AFEF"/>
                    <w:sz w:val="18"/>
                  </w:rPr>
                  <w:t>年度质量报告</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line id="_x0000_s2059" o:spid="_x0000_s2059" o:spt="20" style="position:absolute;left:0pt;margin-left:504.5pt;margin-top:716.25pt;height:17.65pt;width:0pt;mso-position-horizontal-relative:page;mso-position-vertical-relative:page;z-index:-251642880;mso-width-relative:page;mso-height-relative:page;" stroked="t" coordsize="21600,21600">
          <v:path arrowok="t"/>
          <v:fill focussize="0,0"/>
          <v:stroke weight="1pt" color="#1F4E79"/>
          <v:imagedata o:title=""/>
          <o:lock v:ext="edit"/>
        </v:line>
      </w:pict>
    </w:r>
    <w:r>
      <w:pict>
        <v:shape id="_x0000_s2060" o:spid="_x0000_s2060" o:spt="202" type="#_x0000_t202" style="position:absolute;left:0pt;margin-left:420.85pt;margin-top:717.5pt;height:13.15pt;width:96.15pt;mso-position-horizontal-relative:page;mso-position-vertical-relative:page;z-index:-251641856;mso-width-relative:page;mso-height-relative:page;" filled="f" stroked="f" coordsize="21600,21600">
          <v:path/>
          <v:fill on="f" focussize="0,0"/>
          <v:stroke on="f" joinstyle="miter"/>
          <v:imagedata o:title=""/>
          <o:lock v:ext="edit"/>
          <v:textbox inset="0mm,0mm,0mm,0mm">
            <w:txbxContent>
              <w:p>
                <w:pPr>
                  <w:tabs>
                    <w:tab w:val="left" w:pos="1791"/>
                  </w:tabs>
                  <w:spacing w:before="12"/>
                  <w:ind w:left="20" w:right="0" w:firstLine="0"/>
                  <w:jc w:val="left"/>
                  <w:rPr>
                    <w:rFonts w:ascii="Arial" w:eastAsia="Arial"/>
                    <w:sz w:val="20"/>
                  </w:rPr>
                </w:pPr>
                <w:r>
                  <w:rPr>
                    <w:rFonts w:ascii="Arial" w:eastAsia="Arial"/>
                    <w:b/>
                    <w:color w:val="00AFEF"/>
                    <w:sz w:val="18"/>
                  </w:rPr>
                  <w:t>2019</w:t>
                </w:r>
                <w:r>
                  <w:rPr>
                    <w:rFonts w:ascii="Arial" w:eastAsia="Arial"/>
                    <w:b/>
                    <w:color w:val="00AFEF"/>
                    <w:spacing w:val="-8"/>
                    <w:sz w:val="18"/>
                  </w:rPr>
                  <w:t xml:space="preserve"> </w:t>
                </w:r>
                <w:r>
                  <w:rPr>
                    <w:b/>
                    <w:color w:val="00AFEF"/>
                    <w:sz w:val="18"/>
                  </w:rPr>
                  <w:t>年度质量报告</w:t>
                </w:r>
                <w:r>
                  <w:rPr>
                    <w:b/>
                    <w:color w:val="00AFEF"/>
                    <w:sz w:val="18"/>
                  </w:rPr>
                  <w:tab/>
                </w:r>
                <w:r>
                  <w:rPr>
                    <w:rFonts w:ascii="Arial" w:eastAsia="Arial"/>
                    <w:color w:val="00AFEF"/>
                    <w:sz w:val="20"/>
                  </w:rPr>
                  <w:t>1</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drawing>
        <wp:anchor distT="0" distB="0" distL="0" distR="0" simplePos="0" relativeHeight="251660288" behindDoc="1" locked="0" layoutInCell="1" allowOverlap="1">
          <wp:simplePos x="0" y="0"/>
          <wp:positionH relativeFrom="page">
            <wp:posOffset>6282690</wp:posOffset>
          </wp:positionH>
          <wp:positionV relativeFrom="page">
            <wp:posOffset>975360</wp:posOffset>
          </wp:positionV>
          <wp:extent cx="317500" cy="315595"/>
          <wp:effectExtent l="0" t="0" r="0" b="0"/>
          <wp:wrapNone/>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jpeg"/>
                  <pic:cNvPicPr>
                    <a:picLocks noChangeAspect="1"/>
                  </pic:cNvPicPr>
                </pic:nvPicPr>
                <pic:blipFill>
                  <a:blip r:embed="rId1" cstate="print"/>
                  <a:stretch>
                    <a:fillRect/>
                  </a:stretch>
                </pic:blipFill>
                <pic:spPr>
                  <a:xfrm>
                    <a:off x="0" y="0"/>
                    <a:ext cx="317618" cy="315709"/>
                  </a:xfrm>
                  <a:prstGeom prst="rect">
                    <a:avLst/>
                  </a:prstGeom>
                </pic:spPr>
              </pic:pic>
            </a:graphicData>
          </a:graphic>
        </wp:anchor>
      </w:drawing>
    </w:r>
    <w:r>
      <w:pict>
        <v:line id="_x0000_s2049" o:spid="_x0000_s2049" o:spt="20" style="position:absolute;left:0pt;margin-left:491.85pt;margin-top:98.85pt;height:0pt;width:9.22337203578103e+17pt;mso-position-horizontal-relative:page;mso-position-vertical-relative:page;z-index:-251655168;mso-width-relative:page;mso-height-relative:page;" stroked="t" coordsize="21600,21600">
          <v:path arrowok="t"/>
          <v:fill focussize="0,0"/>
          <v:stroke weight="0.5pt" color="#5B9BD4"/>
          <v:imagedata o:title=""/>
          <o:lock v:ext="edit"/>
        </v:line>
      </w:pict>
    </w:r>
    <w:r>
      <w:pict>
        <v:shape id="_x0000_s2050" o:spid="_x0000_s2050" o:spt="202" type="#_x0000_t202" style="position:absolute;left:0pt;margin-left:382.85pt;margin-top:82.8pt;height:12.6pt;width:107.4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251" w:lineRule="exact"/>
                  <w:ind w:left="20" w:right="0" w:firstLine="0"/>
                  <w:jc w:val="left"/>
                  <w:rPr>
                    <w:b/>
                    <w:sz w:val="21"/>
                  </w:rPr>
                </w:pPr>
                <w:r>
                  <w:rPr>
                    <w:b/>
                    <w:color w:val="00AFEF"/>
                    <w:sz w:val="21"/>
                  </w:rPr>
                  <w:t>四川锅炉高级技工学</w:t>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drawing>
        <wp:anchor distT="0" distB="0" distL="0" distR="0" simplePos="0" relativeHeight="251663360" behindDoc="1" locked="0" layoutInCell="1" allowOverlap="1">
          <wp:simplePos x="0" y="0"/>
          <wp:positionH relativeFrom="page">
            <wp:posOffset>944880</wp:posOffset>
          </wp:positionH>
          <wp:positionV relativeFrom="page">
            <wp:posOffset>985520</wp:posOffset>
          </wp:positionV>
          <wp:extent cx="1671320" cy="256540"/>
          <wp:effectExtent l="0" t="0" r="0" b="0"/>
          <wp:wrapNone/>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jpeg"/>
                  <pic:cNvPicPr>
                    <a:picLocks noChangeAspect="1"/>
                  </pic:cNvPicPr>
                </pic:nvPicPr>
                <pic:blipFill>
                  <a:blip r:embed="rId1" cstate="print"/>
                  <a:stretch>
                    <a:fillRect/>
                  </a:stretch>
                </pic:blipFill>
                <pic:spPr>
                  <a:xfrm>
                    <a:off x="0" y="0"/>
                    <a:ext cx="1671320" cy="256540"/>
                  </a:xfrm>
                  <a:prstGeom prst="rect">
                    <a:avLst/>
                  </a:prstGeom>
                </pic:spPr>
              </pic:pic>
            </a:graphicData>
          </a:graphic>
        </wp:anchor>
      </w:drawing>
    </w:r>
    <w:r>
      <w:pict>
        <v:line id="_x0000_s2051" o:spid="_x0000_s2051" o:spt="20" style="position:absolute;left:0pt;margin-left:210.1pt;margin-top:96.1pt;height:0pt;width:311.15pt;mso-position-horizontal-relative:page;mso-position-vertical-relative:page;z-index:-251652096;mso-width-relative:page;mso-height-relative:page;" stroked="t" coordsize="21600,21600">
          <v:path arrowok="t"/>
          <v:fill focussize="0,0"/>
          <v:stroke weight="0.5pt" color="#5B9BD4"/>
          <v:imagedata o:title=""/>
          <o:lock v:ext="edit"/>
        </v:lin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drawing>
        <wp:anchor distT="0" distB="0" distL="0" distR="0" simplePos="0" relativeHeight="251670528" behindDoc="1" locked="0" layoutInCell="1" allowOverlap="1">
          <wp:simplePos x="0" y="0"/>
          <wp:positionH relativeFrom="page">
            <wp:posOffset>6282690</wp:posOffset>
          </wp:positionH>
          <wp:positionV relativeFrom="page">
            <wp:posOffset>975360</wp:posOffset>
          </wp:positionV>
          <wp:extent cx="317500" cy="315595"/>
          <wp:effectExtent l="0" t="0" r="0" b="0"/>
          <wp:wrapNone/>
          <wp:docPr id="157"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3.jpeg"/>
                  <pic:cNvPicPr>
                    <a:picLocks noChangeAspect="1"/>
                  </pic:cNvPicPr>
                </pic:nvPicPr>
                <pic:blipFill>
                  <a:blip r:embed="rId1" cstate="print"/>
                  <a:stretch>
                    <a:fillRect/>
                  </a:stretch>
                </pic:blipFill>
                <pic:spPr>
                  <a:xfrm>
                    <a:off x="0" y="0"/>
                    <a:ext cx="317618" cy="315709"/>
                  </a:xfrm>
                  <a:prstGeom prst="rect">
                    <a:avLst/>
                  </a:prstGeom>
                </pic:spPr>
              </pic:pic>
            </a:graphicData>
          </a:graphic>
        </wp:anchor>
      </w:drawing>
    </w:r>
    <w:r>
      <w:pict>
        <v:line id="_x0000_s2057" o:spid="_x0000_s2057" o:spt="20" style="position:absolute;left:0pt;margin-left:491.85pt;margin-top:98.85pt;height:0pt;width:9.22337203578103e+17pt;mso-position-horizontal-relative:page;mso-position-vertical-relative:page;z-index:-251644928;mso-width-relative:page;mso-height-relative:page;" stroked="t" coordsize="21600,21600">
          <v:path arrowok="t"/>
          <v:fill focussize="0,0"/>
          <v:stroke weight="0.5pt" color="#5B9BD4"/>
          <v:imagedata o:title=""/>
          <o:lock v:ext="edit"/>
        </v:line>
      </w:pict>
    </w:r>
    <w:r>
      <w:pict>
        <v:shape id="_x0000_s2058" o:spid="_x0000_s2058" o:spt="202" type="#_x0000_t202" style="position:absolute;left:0pt;margin-left:382.85pt;margin-top:82.8pt;height:12.6pt;width:107.4pt;mso-position-horizontal-relative:page;mso-position-vertical-relative:page;z-index:-251643904;mso-width-relative:page;mso-height-relative:page;" filled="f" stroked="f" coordsize="21600,21600">
          <v:path/>
          <v:fill on="f" focussize="0,0"/>
          <v:stroke on="f" joinstyle="miter"/>
          <v:imagedata o:title=""/>
          <o:lock v:ext="edit"/>
          <v:textbox inset="0mm,0mm,0mm,0mm">
            <w:txbxContent>
              <w:p>
                <w:pPr>
                  <w:spacing w:before="0" w:line="251" w:lineRule="exact"/>
                  <w:ind w:left="20" w:right="0" w:firstLine="0"/>
                  <w:jc w:val="left"/>
                  <w:rPr>
                    <w:b/>
                    <w:sz w:val="21"/>
                  </w:rPr>
                </w:pPr>
                <w:r>
                  <w:rPr>
                    <w:b/>
                    <w:color w:val="00AFEF"/>
                    <w:sz w:val="21"/>
                  </w:rPr>
                  <w:t>四川锅炉高级技工学</w:t>
                </w:r>
              </w:p>
            </w:txbxContent>
          </v:textbox>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8"/>
      <w:numFmt w:val="decimal"/>
      <w:lvlText w:val="%1"/>
      <w:lvlJc w:val="left"/>
      <w:pPr>
        <w:ind w:left="2152" w:hanging="495"/>
        <w:jc w:val="left"/>
      </w:pPr>
      <w:rPr>
        <w:rFonts w:hint="default"/>
        <w:lang w:val="zh-CN" w:eastAsia="zh-CN" w:bidi="zh-CN"/>
      </w:rPr>
    </w:lvl>
    <w:lvl w:ilvl="1" w:tentative="0">
      <w:start w:val="1"/>
      <w:numFmt w:val="decimal"/>
      <w:lvlText w:val="%1.%2"/>
      <w:lvlJc w:val="left"/>
      <w:pPr>
        <w:ind w:left="2152" w:hanging="495"/>
        <w:jc w:val="left"/>
      </w:pPr>
      <w:rPr>
        <w:rFonts w:hint="default" w:ascii="黑体" w:hAnsi="黑体" w:eastAsia="黑体" w:cs="黑体"/>
        <w:b/>
        <w:bCs/>
        <w:spacing w:val="0"/>
        <w:w w:val="99"/>
        <w:sz w:val="28"/>
        <w:szCs w:val="28"/>
        <w:lang w:val="zh-CN" w:eastAsia="zh-CN" w:bidi="zh-CN"/>
      </w:rPr>
    </w:lvl>
    <w:lvl w:ilvl="2" w:tentative="0">
      <w:start w:val="0"/>
      <w:numFmt w:val="bullet"/>
      <w:lvlText w:val="•"/>
      <w:lvlJc w:val="left"/>
      <w:pPr>
        <w:ind w:left="4017" w:hanging="495"/>
      </w:pPr>
      <w:rPr>
        <w:rFonts w:hint="default"/>
        <w:lang w:val="zh-CN" w:eastAsia="zh-CN" w:bidi="zh-CN"/>
      </w:rPr>
    </w:lvl>
    <w:lvl w:ilvl="3" w:tentative="0">
      <w:start w:val="0"/>
      <w:numFmt w:val="bullet"/>
      <w:lvlText w:val="•"/>
      <w:lvlJc w:val="left"/>
      <w:pPr>
        <w:ind w:left="4946" w:hanging="495"/>
      </w:pPr>
      <w:rPr>
        <w:rFonts w:hint="default"/>
        <w:lang w:val="zh-CN" w:eastAsia="zh-CN" w:bidi="zh-CN"/>
      </w:rPr>
    </w:lvl>
    <w:lvl w:ilvl="4" w:tentative="0">
      <w:start w:val="0"/>
      <w:numFmt w:val="bullet"/>
      <w:lvlText w:val="•"/>
      <w:lvlJc w:val="left"/>
      <w:pPr>
        <w:ind w:left="5875" w:hanging="495"/>
      </w:pPr>
      <w:rPr>
        <w:rFonts w:hint="default"/>
        <w:lang w:val="zh-CN" w:eastAsia="zh-CN" w:bidi="zh-CN"/>
      </w:rPr>
    </w:lvl>
    <w:lvl w:ilvl="5" w:tentative="0">
      <w:start w:val="0"/>
      <w:numFmt w:val="bullet"/>
      <w:lvlText w:val="•"/>
      <w:lvlJc w:val="left"/>
      <w:pPr>
        <w:ind w:left="6804" w:hanging="495"/>
      </w:pPr>
      <w:rPr>
        <w:rFonts w:hint="default"/>
        <w:lang w:val="zh-CN" w:eastAsia="zh-CN" w:bidi="zh-CN"/>
      </w:rPr>
    </w:lvl>
    <w:lvl w:ilvl="6" w:tentative="0">
      <w:start w:val="0"/>
      <w:numFmt w:val="bullet"/>
      <w:lvlText w:val="•"/>
      <w:lvlJc w:val="left"/>
      <w:pPr>
        <w:ind w:left="7733" w:hanging="495"/>
      </w:pPr>
      <w:rPr>
        <w:rFonts w:hint="default"/>
        <w:lang w:val="zh-CN" w:eastAsia="zh-CN" w:bidi="zh-CN"/>
      </w:rPr>
    </w:lvl>
    <w:lvl w:ilvl="7" w:tentative="0">
      <w:start w:val="0"/>
      <w:numFmt w:val="bullet"/>
      <w:lvlText w:val="•"/>
      <w:lvlJc w:val="left"/>
      <w:pPr>
        <w:ind w:left="8662" w:hanging="495"/>
      </w:pPr>
      <w:rPr>
        <w:rFonts w:hint="default"/>
        <w:lang w:val="zh-CN" w:eastAsia="zh-CN" w:bidi="zh-CN"/>
      </w:rPr>
    </w:lvl>
    <w:lvl w:ilvl="8" w:tentative="0">
      <w:start w:val="0"/>
      <w:numFmt w:val="bullet"/>
      <w:lvlText w:val="•"/>
      <w:lvlJc w:val="left"/>
      <w:pPr>
        <w:ind w:left="9591" w:hanging="495"/>
      </w:pPr>
      <w:rPr>
        <w:rFonts w:hint="default"/>
        <w:lang w:val="zh-CN" w:eastAsia="zh-CN" w:bidi="zh-CN"/>
      </w:rPr>
    </w:lvl>
  </w:abstractNum>
  <w:abstractNum w:abstractNumId="1">
    <w:nsid w:val="B5E306ED"/>
    <w:multiLevelType w:val="multilevel"/>
    <w:tmpl w:val="B5E306ED"/>
    <w:lvl w:ilvl="0" w:tentative="0">
      <w:start w:val="3"/>
      <w:numFmt w:val="decimal"/>
      <w:lvlText w:val="%1"/>
      <w:lvlJc w:val="left"/>
      <w:pPr>
        <w:ind w:left="2152" w:hanging="495"/>
        <w:jc w:val="left"/>
      </w:pPr>
      <w:rPr>
        <w:rFonts w:hint="default"/>
        <w:lang w:val="zh-CN" w:eastAsia="zh-CN" w:bidi="zh-CN"/>
      </w:rPr>
    </w:lvl>
    <w:lvl w:ilvl="1" w:tentative="0">
      <w:start w:val="1"/>
      <w:numFmt w:val="decimal"/>
      <w:lvlText w:val="%1.%2"/>
      <w:lvlJc w:val="left"/>
      <w:pPr>
        <w:ind w:left="2152" w:hanging="495"/>
        <w:jc w:val="right"/>
      </w:pPr>
      <w:rPr>
        <w:rFonts w:hint="default" w:ascii="黑体" w:hAnsi="黑体" w:eastAsia="黑体" w:cs="黑体"/>
        <w:b/>
        <w:bCs/>
        <w:spacing w:val="0"/>
        <w:w w:val="99"/>
        <w:sz w:val="28"/>
        <w:szCs w:val="28"/>
        <w:lang w:val="zh-CN" w:eastAsia="zh-CN" w:bidi="zh-CN"/>
      </w:rPr>
    </w:lvl>
    <w:lvl w:ilvl="2" w:tentative="0">
      <w:start w:val="1"/>
      <w:numFmt w:val="decimal"/>
      <w:lvlText w:val="%1.%2.%3"/>
      <w:lvlJc w:val="left"/>
      <w:pPr>
        <w:ind w:left="2445" w:hanging="850"/>
        <w:jc w:val="right"/>
      </w:pPr>
      <w:rPr>
        <w:rFonts w:hint="default" w:ascii="宋体" w:hAnsi="宋体" w:eastAsia="宋体" w:cs="宋体"/>
        <w:b/>
        <w:bCs/>
        <w:spacing w:val="0"/>
        <w:w w:val="99"/>
        <w:sz w:val="28"/>
        <w:szCs w:val="28"/>
        <w:lang w:val="zh-CN" w:eastAsia="zh-CN" w:bidi="zh-CN"/>
      </w:rPr>
    </w:lvl>
    <w:lvl w:ilvl="3" w:tentative="0">
      <w:start w:val="0"/>
      <w:numFmt w:val="bullet"/>
      <w:lvlText w:val="•"/>
      <w:lvlJc w:val="left"/>
      <w:pPr>
        <w:ind w:left="4441" w:hanging="850"/>
      </w:pPr>
      <w:rPr>
        <w:rFonts w:hint="default"/>
        <w:lang w:val="zh-CN" w:eastAsia="zh-CN" w:bidi="zh-CN"/>
      </w:rPr>
    </w:lvl>
    <w:lvl w:ilvl="4" w:tentative="0">
      <w:start w:val="0"/>
      <w:numFmt w:val="bullet"/>
      <w:lvlText w:val="•"/>
      <w:lvlJc w:val="left"/>
      <w:pPr>
        <w:ind w:left="5442" w:hanging="850"/>
      </w:pPr>
      <w:rPr>
        <w:rFonts w:hint="default"/>
        <w:lang w:val="zh-CN" w:eastAsia="zh-CN" w:bidi="zh-CN"/>
      </w:rPr>
    </w:lvl>
    <w:lvl w:ilvl="5" w:tentative="0">
      <w:start w:val="0"/>
      <w:numFmt w:val="bullet"/>
      <w:lvlText w:val="•"/>
      <w:lvlJc w:val="left"/>
      <w:pPr>
        <w:ind w:left="6443" w:hanging="850"/>
      </w:pPr>
      <w:rPr>
        <w:rFonts w:hint="default"/>
        <w:lang w:val="zh-CN" w:eastAsia="zh-CN" w:bidi="zh-CN"/>
      </w:rPr>
    </w:lvl>
    <w:lvl w:ilvl="6" w:tentative="0">
      <w:start w:val="0"/>
      <w:numFmt w:val="bullet"/>
      <w:lvlText w:val="•"/>
      <w:lvlJc w:val="left"/>
      <w:pPr>
        <w:ind w:left="7444" w:hanging="850"/>
      </w:pPr>
      <w:rPr>
        <w:rFonts w:hint="default"/>
        <w:lang w:val="zh-CN" w:eastAsia="zh-CN" w:bidi="zh-CN"/>
      </w:rPr>
    </w:lvl>
    <w:lvl w:ilvl="7" w:tentative="0">
      <w:start w:val="0"/>
      <w:numFmt w:val="bullet"/>
      <w:lvlText w:val="•"/>
      <w:lvlJc w:val="left"/>
      <w:pPr>
        <w:ind w:left="8445" w:hanging="850"/>
      </w:pPr>
      <w:rPr>
        <w:rFonts w:hint="default"/>
        <w:lang w:val="zh-CN" w:eastAsia="zh-CN" w:bidi="zh-CN"/>
      </w:rPr>
    </w:lvl>
    <w:lvl w:ilvl="8" w:tentative="0">
      <w:start w:val="0"/>
      <w:numFmt w:val="bullet"/>
      <w:lvlText w:val="•"/>
      <w:lvlJc w:val="left"/>
      <w:pPr>
        <w:ind w:left="9446" w:hanging="850"/>
      </w:pPr>
      <w:rPr>
        <w:rFonts w:hint="default"/>
        <w:lang w:val="zh-CN" w:eastAsia="zh-CN" w:bidi="zh-CN"/>
      </w:rPr>
    </w:lvl>
  </w:abstractNum>
  <w:abstractNum w:abstractNumId="2">
    <w:nsid w:val="BF205925"/>
    <w:multiLevelType w:val="multilevel"/>
    <w:tmpl w:val="BF205925"/>
    <w:lvl w:ilvl="0" w:tentative="0">
      <w:start w:val="2"/>
      <w:numFmt w:val="decimal"/>
      <w:lvlText w:val="%1"/>
      <w:lvlJc w:val="left"/>
      <w:pPr>
        <w:ind w:left="2152" w:hanging="495"/>
        <w:jc w:val="left"/>
      </w:pPr>
      <w:rPr>
        <w:rFonts w:hint="default"/>
        <w:lang w:val="zh-CN" w:eastAsia="zh-CN" w:bidi="zh-CN"/>
      </w:rPr>
    </w:lvl>
    <w:lvl w:ilvl="1" w:tentative="0">
      <w:start w:val="1"/>
      <w:numFmt w:val="decimal"/>
      <w:lvlText w:val="%1.%2"/>
      <w:lvlJc w:val="left"/>
      <w:pPr>
        <w:ind w:left="2152" w:hanging="495"/>
        <w:jc w:val="left"/>
      </w:pPr>
      <w:rPr>
        <w:rFonts w:hint="default" w:ascii="黑体" w:hAnsi="黑体" w:eastAsia="黑体" w:cs="黑体"/>
        <w:b/>
        <w:bCs/>
        <w:spacing w:val="0"/>
        <w:w w:val="99"/>
        <w:sz w:val="28"/>
        <w:szCs w:val="28"/>
        <w:lang w:val="zh-CN" w:eastAsia="zh-CN" w:bidi="zh-CN"/>
      </w:rPr>
    </w:lvl>
    <w:lvl w:ilvl="2" w:tentative="0">
      <w:start w:val="1"/>
      <w:numFmt w:val="decimal"/>
      <w:lvlText w:val="%1.%2.%3"/>
      <w:lvlJc w:val="left"/>
      <w:pPr>
        <w:ind w:left="2435" w:hanging="778"/>
        <w:jc w:val="left"/>
      </w:pPr>
      <w:rPr>
        <w:rFonts w:hint="default" w:ascii="宋体" w:hAnsi="宋体" w:eastAsia="宋体" w:cs="宋体"/>
        <w:b/>
        <w:bCs/>
        <w:spacing w:val="0"/>
        <w:w w:val="99"/>
        <w:sz w:val="28"/>
        <w:szCs w:val="28"/>
        <w:lang w:val="zh-CN" w:eastAsia="zh-CN" w:bidi="zh-CN"/>
      </w:rPr>
    </w:lvl>
    <w:lvl w:ilvl="3" w:tentative="0">
      <w:start w:val="0"/>
      <w:numFmt w:val="bullet"/>
      <w:lvlText w:val="•"/>
      <w:lvlJc w:val="left"/>
      <w:pPr>
        <w:ind w:left="4441" w:hanging="778"/>
      </w:pPr>
      <w:rPr>
        <w:rFonts w:hint="default"/>
        <w:lang w:val="zh-CN" w:eastAsia="zh-CN" w:bidi="zh-CN"/>
      </w:rPr>
    </w:lvl>
    <w:lvl w:ilvl="4" w:tentative="0">
      <w:start w:val="0"/>
      <w:numFmt w:val="bullet"/>
      <w:lvlText w:val="•"/>
      <w:lvlJc w:val="left"/>
      <w:pPr>
        <w:ind w:left="5442" w:hanging="778"/>
      </w:pPr>
      <w:rPr>
        <w:rFonts w:hint="default"/>
        <w:lang w:val="zh-CN" w:eastAsia="zh-CN" w:bidi="zh-CN"/>
      </w:rPr>
    </w:lvl>
    <w:lvl w:ilvl="5" w:tentative="0">
      <w:start w:val="0"/>
      <w:numFmt w:val="bullet"/>
      <w:lvlText w:val="•"/>
      <w:lvlJc w:val="left"/>
      <w:pPr>
        <w:ind w:left="6443" w:hanging="778"/>
      </w:pPr>
      <w:rPr>
        <w:rFonts w:hint="default"/>
        <w:lang w:val="zh-CN" w:eastAsia="zh-CN" w:bidi="zh-CN"/>
      </w:rPr>
    </w:lvl>
    <w:lvl w:ilvl="6" w:tentative="0">
      <w:start w:val="0"/>
      <w:numFmt w:val="bullet"/>
      <w:lvlText w:val="•"/>
      <w:lvlJc w:val="left"/>
      <w:pPr>
        <w:ind w:left="7444" w:hanging="778"/>
      </w:pPr>
      <w:rPr>
        <w:rFonts w:hint="default"/>
        <w:lang w:val="zh-CN" w:eastAsia="zh-CN" w:bidi="zh-CN"/>
      </w:rPr>
    </w:lvl>
    <w:lvl w:ilvl="7" w:tentative="0">
      <w:start w:val="0"/>
      <w:numFmt w:val="bullet"/>
      <w:lvlText w:val="•"/>
      <w:lvlJc w:val="left"/>
      <w:pPr>
        <w:ind w:left="8445" w:hanging="778"/>
      </w:pPr>
      <w:rPr>
        <w:rFonts w:hint="default"/>
        <w:lang w:val="zh-CN" w:eastAsia="zh-CN" w:bidi="zh-CN"/>
      </w:rPr>
    </w:lvl>
    <w:lvl w:ilvl="8" w:tentative="0">
      <w:start w:val="0"/>
      <w:numFmt w:val="bullet"/>
      <w:lvlText w:val="•"/>
      <w:lvlJc w:val="left"/>
      <w:pPr>
        <w:ind w:left="9446" w:hanging="778"/>
      </w:pPr>
      <w:rPr>
        <w:rFonts w:hint="default"/>
        <w:lang w:val="zh-CN" w:eastAsia="zh-CN" w:bidi="zh-CN"/>
      </w:rPr>
    </w:lvl>
  </w:abstractNum>
  <w:abstractNum w:abstractNumId="3">
    <w:nsid w:val="C8879AEF"/>
    <w:multiLevelType w:val="multilevel"/>
    <w:tmpl w:val="C8879AEF"/>
    <w:lvl w:ilvl="0" w:tentative="0">
      <w:start w:val="1"/>
      <w:numFmt w:val="decimal"/>
      <w:lvlText w:val="%1."/>
      <w:lvlJc w:val="left"/>
      <w:pPr>
        <w:ind w:left="1938" w:hanging="283"/>
        <w:jc w:val="left"/>
      </w:pPr>
      <w:rPr>
        <w:rFonts w:hint="default" w:ascii="宋体" w:hAnsi="宋体" w:eastAsia="宋体" w:cs="宋体"/>
        <w:spacing w:val="-2"/>
        <w:w w:val="100"/>
        <w:sz w:val="26"/>
        <w:szCs w:val="26"/>
        <w:lang w:val="zh-CN" w:eastAsia="zh-CN" w:bidi="zh-CN"/>
      </w:rPr>
    </w:lvl>
    <w:lvl w:ilvl="1" w:tentative="0">
      <w:start w:val="0"/>
      <w:numFmt w:val="bullet"/>
      <w:lvlText w:val="•"/>
      <w:lvlJc w:val="left"/>
      <w:pPr>
        <w:ind w:left="2890" w:hanging="283"/>
      </w:pPr>
      <w:rPr>
        <w:rFonts w:hint="default"/>
        <w:lang w:val="zh-CN" w:eastAsia="zh-CN" w:bidi="zh-CN"/>
      </w:rPr>
    </w:lvl>
    <w:lvl w:ilvl="2" w:tentative="0">
      <w:start w:val="0"/>
      <w:numFmt w:val="bullet"/>
      <w:lvlText w:val="•"/>
      <w:lvlJc w:val="left"/>
      <w:pPr>
        <w:ind w:left="3841" w:hanging="283"/>
      </w:pPr>
      <w:rPr>
        <w:rFonts w:hint="default"/>
        <w:lang w:val="zh-CN" w:eastAsia="zh-CN" w:bidi="zh-CN"/>
      </w:rPr>
    </w:lvl>
    <w:lvl w:ilvl="3" w:tentative="0">
      <w:start w:val="0"/>
      <w:numFmt w:val="bullet"/>
      <w:lvlText w:val="•"/>
      <w:lvlJc w:val="left"/>
      <w:pPr>
        <w:ind w:left="4792" w:hanging="283"/>
      </w:pPr>
      <w:rPr>
        <w:rFonts w:hint="default"/>
        <w:lang w:val="zh-CN" w:eastAsia="zh-CN" w:bidi="zh-CN"/>
      </w:rPr>
    </w:lvl>
    <w:lvl w:ilvl="4" w:tentative="0">
      <w:start w:val="0"/>
      <w:numFmt w:val="bullet"/>
      <w:lvlText w:val="•"/>
      <w:lvlJc w:val="left"/>
      <w:pPr>
        <w:ind w:left="5743" w:hanging="283"/>
      </w:pPr>
      <w:rPr>
        <w:rFonts w:hint="default"/>
        <w:lang w:val="zh-CN" w:eastAsia="zh-CN" w:bidi="zh-CN"/>
      </w:rPr>
    </w:lvl>
    <w:lvl w:ilvl="5" w:tentative="0">
      <w:start w:val="0"/>
      <w:numFmt w:val="bullet"/>
      <w:lvlText w:val="•"/>
      <w:lvlJc w:val="left"/>
      <w:pPr>
        <w:ind w:left="6694" w:hanging="283"/>
      </w:pPr>
      <w:rPr>
        <w:rFonts w:hint="default"/>
        <w:lang w:val="zh-CN" w:eastAsia="zh-CN" w:bidi="zh-CN"/>
      </w:rPr>
    </w:lvl>
    <w:lvl w:ilvl="6" w:tentative="0">
      <w:start w:val="0"/>
      <w:numFmt w:val="bullet"/>
      <w:lvlText w:val="•"/>
      <w:lvlJc w:val="left"/>
      <w:pPr>
        <w:ind w:left="7645" w:hanging="283"/>
      </w:pPr>
      <w:rPr>
        <w:rFonts w:hint="default"/>
        <w:lang w:val="zh-CN" w:eastAsia="zh-CN" w:bidi="zh-CN"/>
      </w:rPr>
    </w:lvl>
    <w:lvl w:ilvl="7" w:tentative="0">
      <w:start w:val="0"/>
      <w:numFmt w:val="bullet"/>
      <w:lvlText w:val="•"/>
      <w:lvlJc w:val="left"/>
      <w:pPr>
        <w:ind w:left="8596" w:hanging="283"/>
      </w:pPr>
      <w:rPr>
        <w:rFonts w:hint="default"/>
        <w:lang w:val="zh-CN" w:eastAsia="zh-CN" w:bidi="zh-CN"/>
      </w:rPr>
    </w:lvl>
    <w:lvl w:ilvl="8" w:tentative="0">
      <w:start w:val="0"/>
      <w:numFmt w:val="bullet"/>
      <w:lvlText w:val="•"/>
      <w:lvlJc w:val="left"/>
      <w:pPr>
        <w:ind w:left="9547" w:hanging="283"/>
      </w:pPr>
      <w:rPr>
        <w:rFonts w:hint="default"/>
        <w:lang w:val="zh-CN" w:eastAsia="zh-CN" w:bidi="zh-CN"/>
      </w:rPr>
    </w:lvl>
  </w:abstractNum>
  <w:abstractNum w:abstractNumId="4">
    <w:nsid w:val="CF092B84"/>
    <w:multiLevelType w:val="multilevel"/>
    <w:tmpl w:val="CF092B84"/>
    <w:lvl w:ilvl="0" w:tentative="0">
      <w:start w:val="1"/>
      <w:numFmt w:val="decimal"/>
      <w:lvlText w:val="%1."/>
      <w:lvlJc w:val="left"/>
      <w:pPr>
        <w:ind w:left="2061" w:hanging="322"/>
        <w:jc w:val="right"/>
      </w:pPr>
      <w:rPr>
        <w:rFonts w:hint="default" w:ascii="黑体" w:hAnsi="黑体" w:eastAsia="黑体" w:cs="黑体"/>
        <w:b/>
        <w:bCs/>
        <w:spacing w:val="1"/>
        <w:w w:val="98"/>
        <w:sz w:val="30"/>
        <w:szCs w:val="30"/>
        <w:lang w:val="zh-CN" w:eastAsia="zh-CN" w:bidi="zh-CN"/>
      </w:rPr>
    </w:lvl>
    <w:lvl w:ilvl="1" w:tentative="0">
      <w:start w:val="1"/>
      <w:numFmt w:val="decimal"/>
      <w:lvlText w:val="%1.%2"/>
      <w:lvlJc w:val="left"/>
      <w:pPr>
        <w:ind w:left="2222" w:hanging="564"/>
        <w:jc w:val="left"/>
      </w:pPr>
      <w:rPr>
        <w:rFonts w:hint="default" w:ascii="黑体" w:hAnsi="黑体" w:eastAsia="黑体" w:cs="黑体"/>
        <w:b/>
        <w:bCs/>
        <w:spacing w:val="0"/>
        <w:w w:val="99"/>
        <w:sz w:val="28"/>
        <w:szCs w:val="28"/>
        <w:lang w:val="zh-CN" w:eastAsia="zh-CN" w:bidi="zh-CN"/>
      </w:rPr>
    </w:lvl>
    <w:lvl w:ilvl="2" w:tentative="0">
      <w:start w:val="0"/>
      <w:numFmt w:val="bullet"/>
      <w:lvlText w:val="•"/>
      <w:lvlJc w:val="left"/>
      <w:pPr>
        <w:ind w:left="3245" w:hanging="564"/>
      </w:pPr>
      <w:rPr>
        <w:rFonts w:hint="default"/>
        <w:lang w:val="zh-CN" w:eastAsia="zh-CN" w:bidi="zh-CN"/>
      </w:rPr>
    </w:lvl>
    <w:lvl w:ilvl="3" w:tentative="0">
      <w:start w:val="0"/>
      <w:numFmt w:val="bullet"/>
      <w:lvlText w:val="•"/>
      <w:lvlJc w:val="left"/>
      <w:pPr>
        <w:ind w:left="4270" w:hanging="564"/>
      </w:pPr>
      <w:rPr>
        <w:rFonts w:hint="default"/>
        <w:lang w:val="zh-CN" w:eastAsia="zh-CN" w:bidi="zh-CN"/>
      </w:rPr>
    </w:lvl>
    <w:lvl w:ilvl="4" w:tentative="0">
      <w:start w:val="0"/>
      <w:numFmt w:val="bullet"/>
      <w:lvlText w:val="•"/>
      <w:lvlJc w:val="left"/>
      <w:pPr>
        <w:ind w:left="5296" w:hanging="564"/>
      </w:pPr>
      <w:rPr>
        <w:rFonts w:hint="default"/>
        <w:lang w:val="zh-CN" w:eastAsia="zh-CN" w:bidi="zh-CN"/>
      </w:rPr>
    </w:lvl>
    <w:lvl w:ilvl="5" w:tentative="0">
      <w:start w:val="0"/>
      <w:numFmt w:val="bullet"/>
      <w:lvlText w:val="•"/>
      <w:lvlJc w:val="left"/>
      <w:pPr>
        <w:ind w:left="6321" w:hanging="564"/>
      </w:pPr>
      <w:rPr>
        <w:rFonts w:hint="default"/>
        <w:lang w:val="zh-CN" w:eastAsia="zh-CN" w:bidi="zh-CN"/>
      </w:rPr>
    </w:lvl>
    <w:lvl w:ilvl="6" w:tentative="0">
      <w:start w:val="0"/>
      <w:numFmt w:val="bullet"/>
      <w:lvlText w:val="•"/>
      <w:lvlJc w:val="left"/>
      <w:pPr>
        <w:ind w:left="7347" w:hanging="564"/>
      </w:pPr>
      <w:rPr>
        <w:rFonts w:hint="default"/>
        <w:lang w:val="zh-CN" w:eastAsia="zh-CN" w:bidi="zh-CN"/>
      </w:rPr>
    </w:lvl>
    <w:lvl w:ilvl="7" w:tentative="0">
      <w:start w:val="0"/>
      <w:numFmt w:val="bullet"/>
      <w:lvlText w:val="•"/>
      <w:lvlJc w:val="left"/>
      <w:pPr>
        <w:ind w:left="8372" w:hanging="564"/>
      </w:pPr>
      <w:rPr>
        <w:rFonts w:hint="default"/>
        <w:lang w:val="zh-CN" w:eastAsia="zh-CN" w:bidi="zh-CN"/>
      </w:rPr>
    </w:lvl>
    <w:lvl w:ilvl="8" w:tentative="0">
      <w:start w:val="0"/>
      <w:numFmt w:val="bullet"/>
      <w:lvlText w:val="•"/>
      <w:lvlJc w:val="left"/>
      <w:pPr>
        <w:ind w:left="9397" w:hanging="564"/>
      </w:pPr>
      <w:rPr>
        <w:rFonts w:hint="default"/>
        <w:lang w:val="zh-CN" w:eastAsia="zh-CN" w:bidi="zh-CN"/>
      </w:rPr>
    </w:lvl>
  </w:abstractNum>
  <w:abstractNum w:abstractNumId="5">
    <w:nsid w:val="0053208E"/>
    <w:multiLevelType w:val="multilevel"/>
    <w:tmpl w:val="0053208E"/>
    <w:lvl w:ilvl="0" w:tentative="0">
      <w:start w:val="1"/>
      <w:numFmt w:val="decimal"/>
      <w:lvlText w:val="%1."/>
      <w:lvlJc w:val="left"/>
      <w:pPr>
        <w:ind w:left="1379" w:hanging="284"/>
        <w:jc w:val="left"/>
      </w:pPr>
      <w:rPr>
        <w:rFonts w:hint="default" w:ascii="宋体" w:hAnsi="宋体" w:eastAsia="宋体" w:cs="宋体"/>
        <w:b/>
        <w:bCs/>
        <w:color w:val="00AFEF"/>
        <w:spacing w:val="1"/>
        <w:w w:val="99"/>
        <w:sz w:val="26"/>
        <w:szCs w:val="26"/>
        <w:lang w:val="zh-CN" w:eastAsia="zh-CN" w:bidi="zh-CN"/>
      </w:rPr>
    </w:lvl>
    <w:lvl w:ilvl="1" w:tentative="0">
      <w:start w:val="1"/>
      <w:numFmt w:val="decimal"/>
      <w:lvlText w:val="%1.%2"/>
      <w:lvlJc w:val="left"/>
      <w:pPr>
        <w:ind w:left="2138" w:hanging="562"/>
        <w:jc w:val="left"/>
      </w:pPr>
      <w:rPr>
        <w:rFonts w:hint="default" w:ascii="宋体" w:hAnsi="宋体" w:eastAsia="宋体" w:cs="宋体"/>
        <w:spacing w:val="-2"/>
        <w:w w:val="100"/>
        <w:sz w:val="28"/>
        <w:szCs w:val="28"/>
        <w:lang w:val="zh-CN" w:eastAsia="zh-CN" w:bidi="zh-CN"/>
      </w:rPr>
    </w:lvl>
    <w:lvl w:ilvl="2" w:tentative="0">
      <w:start w:val="0"/>
      <w:numFmt w:val="bullet"/>
      <w:lvlText w:val="•"/>
      <w:lvlJc w:val="left"/>
      <w:pPr>
        <w:ind w:left="3174" w:hanging="562"/>
      </w:pPr>
      <w:rPr>
        <w:rFonts w:hint="default"/>
        <w:lang w:val="zh-CN" w:eastAsia="zh-CN" w:bidi="zh-CN"/>
      </w:rPr>
    </w:lvl>
    <w:lvl w:ilvl="3" w:tentative="0">
      <w:start w:val="0"/>
      <w:numFmt w:val="bullet"/>
      <w:lvlText w:val="•"/>
      <w:lvlJc w:val="left"/>
      <w:pPr>
        <w:ind w:left="4208" w:hanging="562"/>
      </w:pPr>
      <w:rPr>
        <w:rFonts w:hint="default"/>
        <w:lang w:val="zh-CN" w:eastAsia="zh-CN" w:bidi="zh-CN"/>
      </w:rPr>
    </w:lvl>
    <w:lvl w:ilvl="4" w:tentative="0">
      <w:start w:val="0"/>
      <w:numFmt w:val="bullet"/>
      <w:lvlText w:val="•"/>
      <w:lvlJc w:val="left"/>
      <w:pPr>
        <w:ind w:left="5242" w:hanging="562"/>
      </w:pPr>
      <w:rPr>
        <w:rFonts w:hint="default"/>
        <w:lang w:val="zh-CN" w:eastAsia="zh-CN" w:bidi="zh-CN"/>
      </w:rPr>
    </w:lvl>
    <w:lvl w:ilvl="5" w:tentative="0">
      <w:start w:val="0"/>
      <w:numFmt w:val="bullet"/>
      <w:lvlText w:val="•"/>
      <w:lvlJc w:val="left"/>
      <w:pPr>
        <w:ind w:left="6277" w:hanging="562"/>
      </w:pPr>
      <w:rPr>
        <w:rFonts w:hint="default"/>
        <w:lang w:val="zh-CN" w:eastAsia="zh-CN" w:bidi="zh-CN"/>
      </w:rPr>
    </w:lvl>
    <w:lvl w:ilvl="6" w:tentative="0">
      <w:start w:val="0"/>
      <w:numFmt w:val="bullet"/>
      <w:lvlText w:val="•"/>
      <w:lvlJc w:val="left"/>
      <w:pPr>
        <w:ind w:left="7311" w:hanging="562"/>
      </w:pPr>
      <w:rPr>
        <w:rFonts w:hint="default"/>
        <w:lang w:val="zh-CN" w:eastAsia="zh-CN" w:bidi="zh-CN"/>
      </w:rPr>
    </w:lvl>
    <w:lvl w:ilvl="7" w:tentative="0">
      <w:start w:val="0"/>
      <w:numFmt w:val="bullet"/>
      <w:lvlText w:val="•"/>
      <w:lvlJc w:val="left"/>
      <w:pPr>
        <w:ind w:left="8345" w:hanging="562"/>
      </w:pPr>
      <w:rPr>
        <w:rFonts w:hint="default"/>
        <w:lang w:val="zh-CN" w:eastAsia="zh-CN" w:bidi="zh-CN"/>
      </w:rPr>
    </w:lvl>
    <w:lvl w:ilvl="8" w:tentative="0">
      <w:start w:val="0"/>
      <w:numFmt w:val="bullet"/>
      <w:lvlText w:val="•"/>
      <w:lvlJc w:val="left"/>
      <w:pPr>
        <w:ind w:left="9380" w:hanging="562"/>
      </w:pPr>
      <w:rPr>
        <w:rFonts w:hint="default"/>
        <w:lang w:val="zh-CN" w:eastAsia="zh-CN" w:bidi="zh-CN"/>
      </w:rPr>
    </w:lvl>
  </w:abstractNum>
  <w:abstractNum w:abstractNumId="6">
    <w:nsid w:val="0248C179"/>
    <w:multiLevelType w:val="multilevel"/>
    <w:tmpl w:val="0248C179"/>
    <w:lvl w:ilvl="0" w:tentative="0">
      <w:start w:val="6"/>
      <w:numFmt w:val="decimal"/>
      <w:lvlText w:val="%1"/>
      <w:lvlJc w:val="left"/>
      <w:pPr>
        <w:ind w:left="2152" w:hanging="495"/>
        <w:jc w:val="left"/>
      </w:pPr>
      <w:rPr>
        <w:rFonts w:hint="default"/>
        <w:lang w:val="zh-CN" w:eastAsia="zh-CN" w:bidi="zh-CN"/>
      </w:rPr>
    </w:lvl>
    <w:lvl w:ilvl="1" w:tentative="0">
      <w:start w:val="1"/>
      <w:numFmt w:val="decimal"/>
      <w:lvlText w:val="%1.%2"/>
      <w:lvlJc w:val="left"/>
      <w:pPr>
        <w:ind w:left="2152" w:hanging="495"/>
        <w:jc w:val="left"/>
      </w:pPr>
      <w:rPr>
        <w:rFonts w:hint="default"/>
        <w:b/>
        <w:bCs/>
        <w:spacing w:val="0"/>
        <w:w w:val="99"/>
        <w:lang w:val="zh-CN" w:eastAsia="zh-CN" w:bidi="zh-CN"/>
      </w:rPr>
    </w:lvl>
    <w:lvl w:ilvl="2" w:tentative="0">
      <w:start w:val="0"/>
      <w:numFmt w:val="bullet"/>
      <w:lvlText w:val="•"/>
      <w:lvlJc w:val="left"/>
      <w:pPr>
        <w:ind w:left="4017" w:hanging="495"/>
      </w:pPr>
      <w:rPr>
        <w:rFonts w:hint="default"/>
        <w:lang w:val="zh-CN" w:eastAsia="zh-CN" w:bidi="zh-CN"/>
      </w:rPr>
    </w:lvl>
    <w:lvl w:ilvl="3" w:tentative="0">
      <w:start w:val="0"/>
      <w:numFmt w:val="bullet"/>
      <w:lvlText w:val="•"/>
      <w:lvlJc w:val="left"/>
      <w:pPr>
        <w:ind w:left="4946" w:hanging="495"/>
      </w:pPr>
      <w:rPr>
        <w:rFonts w:hint="default"/>
        <w:lang w:val="zh-CN" w:eastAsia="zh-CN" w:bidi="zh-CN"/>
      </w:rPr>
    </w:lvl>
    <w:lvl w:ilvl="4" w:tentative="0">
      <w:start w:val="0"/>
      <w:numFmt w:val="bullet"/>
      <w:lvlText w:val="•"/>
      <w:lvlJc w:val="left"/>
      <w:pPr>
        <w:ind w:left="5875" w:hanging="495"/>
      </w:pPr>
      <w:rPr>
        <w:rFonts w:hint="default"/>
        <w:lang w:val="zh-CN" w:eastAsia="zh-CN" w:bidi="zh-CN"/>
      </w:rPr>
    </w:lvl>
    <w:lvl w:ilvl="5" w:tentative="0">
      <w:start w:val="0"/>
      <w:numFmt w:val="bullet"/>
      <w:lvlText w:val="•"/>
      <w:lvlJc w:val="left"/>
      <w:pPr>
        <w:ind w:left="6804" w:hanging="495"/>
      </w:pPr>
      <w:rPr>
        <w:rFonts w:hint="default"/>
        <w:lang w:val="zh-CN" w:eastAsia="zh-CN" w:bidi="zh-CN"/>
      </w:rPr>
    </w:lvl>
    <w:lvl w:ilvl="6" w:tentative="0">
      <w:start w:val="0"/>
      <w:numFmt w:val="bullet"/>
      <w:lvlText w:val="•"/>
      <w:lvlJc w:val="left"/>
      <w:pPr>
        <w:ind w:left="7733" w:hanging="495"/>
      </w:pPr>
      <w:rPr>
        <w:rFonts w:hint="default"/>
        <w:lang w:val="zh-CN" w:eastAsia="zh-CN" w:bidi="zh-CN"/>
      </w:rPr>
    </w:lvl>
    <w:lvl w:ilvl="7" w:tentative="0">
      <w:start w:val="0"/>
      <w:numFmt w:val="bullet"/>
      <w:lvlText w:val="•"/>
      <w:lvlJc w:val="left"/>
      <w:pPr>
        <w:ind w:left="8662" w:hanging="495"/>
      </w:pPr>
      <w:rPr>
        <w:rFonts w:hint="default"/>
        <w:lang w:val="zh-CN" w:eastAsia="zh-CN" w:bidi="zh-CN"/>
      </w:rPr>
    </w:lvl>
    <w:lvl w:ilvl="8" w:tentative="0">
      <w:start w:val="0"/>
      <w:numFmt w:val="bullet"/>
      <w:lvlText w:val="•"/>
      <w:lvlJc w:val="left"/>
      <w:pPr>
        <w:ind w:left="9591" w:hanging="495"/>
      </w:pPr>
      <w:rPr>
        <w:rFonts w:hint="default"/>
        <w:lang w:val="zh-CN" w:eastAsia="zh-CN" w:bidi="zh-CN"/>
      </w:rPr>
    </w:lvl>
  </w:abstractNum>
  <w:abstractNum w:abstractNumId="7">
    <w:nsid w:val="03D62ECE"/>
    <w:multiLevelType w:val="multilevel"/>
    <w:tmpl w:val="03D62ECE"/>
    <w:lvl w:ilvl="0" w:tentative="0">
      <w:start w:val="4"/>
      <w:numFmt w:val="decimal"/>
      <w:lvlText w:val="%1"/>
      <w:lvlJc w:val="left"/>
      <w:pPr>
        <w:ind w:left="2152" w:hanging="495"/>
        <w:jc w:val="left"/>
      </w:pPr>
      <w:rPr>
        <w:rFonts w:hint="default"/>
        <w:lang w:val="zh-CN" w:eastAsia="zh-CN" w:bidi="zh-CN"/>
      </w:rPr>
    </w:lvl>
    <w:lvl w:ilvl="1" w:tentative="0">
      <w:start w:val="1"/>
      <w:numFmt w:val="decimal"/>
      <w:lvlText w:val="%1.%2"/>
      <w:lvlJc w:val="left"/>
      <w:pPr>
        <w:ind w:left="2152" w:hanging="495"/>
        <w:jc w:val="left"/>
      </w:pPr>
      <w:rPr>
        <w:rFonts w:hint="default" w:ascii="黑体" w:hAnsi="黑体" w:eastAsia="黑体" w:cs="黑体"/>
        <w:b/>
        <w:bCs/>
        <w:spacing w:val="0"/>
        <w:w w:val="99"/>
        <w:sz w:val="28"/>
        <w:szCs w:val="28"/>
        <w:lang w:val="zh-CN" w:eastAsia="zh-CN" w:bidi="zh-CN"/>
      </w:rPr>
    </w:lvl>
    <w:lvl w:ilvl="2" w:tentative="0">
      <w:start w:val="0"/>
      <w:numFmt w:val="bullet"/>
      <w:lvlText w:val="•"/>
      <w:lvlJc w:val="left"/>
      <w:pPr>
        <w:ind w:left="4017" w:hanging="495"/>
      </w:pPr>
      <w:rPr>
        <w:rFonts w:hint="default"/>
        <w:lang w:val="zh-CN" w:eastAsia="zh-CN" w:bidi="zh-CN"/>
      </w:rPr>
    </w:lvl>
    <w:lvl w:ilvl="3" w:tentative="0">
      <w:start w:val="0"/>
      <w:numFmt w:val="bullet"/>
      <w:lvlText w:val="•"/>
      <w:lvlJc w:val="left"/>
      <w:pPr>
        <w:ind w:left="4946" w:hanging="495"/>
      </w:pPr>
      <w:rPr>
        <w:rFonts w:hint="default"/>
        <w:lang w:val="zh-CN" w:eastAsia="zh-CN" w:bidi="zh-CN"/>
      </w:rPr>
    </w:lvl>
    <w:lvl w:ilvl="4" w:tentative="0">
      <w:start w:val="0"/>
      <w:numFmt w:val="bullet"/>
      <w:lvlText w:val="•"/>
      <w:lvlJc w:val="left"/>
      <w:pPr>
        <w:ind w:left="5875" w:hanging="495"/>
      </w:pPr>
      <w:rPr>
        <w:rFonts w:hint="default"/>
        <w:lang w:val="zh-CN" w:eastAsia="zh-CN" w:bidi="zh-CN"/>
      </w:rPr>
    </w:lvl>
    <w:lvl w:ilvl="5" w:tentative="0">
      <w:start w:val="0"/>
      <w:numFmt w:val="bullet"/>
      <w:lvlText w:val="•"/>
      <w:lvlJc w:val="left"/>
      <w:pPr>
        <w:ind w:left="6804" w:hanging="495"/>
      </w:pPr>
      <w:rPr>
        <w:rFonts w:hint="default"/>
        <w:lang w:val="zh-CN" w:eastAsia="zh-CN" w:bidi="zh-CN"/>
      </w:rPr>
    </w:lvl>
    <w:lvl w:ilvl="6" w:tentative="0">
      <w:start w:val="0"/>
      <w:numFmt w:val="bullet"/>
      <w:lvlText w:val="•"/>
      <w:lvlJc w:val="left"/>
      <w:pPr>
        <w:ind w:left="7733" w:hanging="495"/>
      </w:pPr>
      <w:rPr>
        <w:rFonts w:hint="default"/>
        <w:lang w:val="zh-CN" w:eastAsia="zh-CN" w:bidi="zh-CN"/>
      </w:rPr>
    </w:lvl>
    <w:lvl w:ilvl="7" w:tentative="0">
      <w:start w:val="0"/>
      <w:numFmt w:val="bullet"/>
      <w:lvlText w:val="•"/>
      <w:lvlJc w:val="left"/>
      <w:pPr>
        <w:ind w:left="8662" w:hanging="495"/>
      </w:pPr>
      <w:rPr>
        <w:rFonts w:hint="default"/>
        <w:lang w:val="zh-CN" w:eastAsia="zh-CN" w:bidi="zh-CN"/>
      </w:rPr>
    </w:lvl>
    <w:lvl w:ilvl="8" w:tentative="0">
      <w:start w:val="0"/>
      <w:numFmt w:val="bullet"/>
      <w:lvlText w:val="•"/>
      <w:lvlJc w:val="left"/>
      <w:pPr>
        <w:ind w:left="9591" w:hanging="495"/>
      </w:pPr>
      <w:rPr>
        <w:rFonts w:hint="default"/>
        <w:lang w:val="zh-CN" w:eastAsia="zh-CN" w:bidi="zh-CN"/>
      </w:rPr>
    </w:lvl>
  </w:abstractNum>
  <w:abstractNum w:abstractNumId="8">
    <w:nsid w:val="25B654F3"/>
    <w:multiLevelType w:val="multilevel"/>
    <w:tmpl w:val="25B654F3"/>
    <w:lvl w:ilvl="0" w:tentative="0">
      <w:start w:val="51"/>
      <w:numFmt w:val="decimal"/>
      <w:lvlText w:val="%1"/>
      <w:lvlJc w:val="left"/>
      <w:pPr>
        <w:ind w:left="1466" w:hanging="370"/>
        <w:jc w:val="left"/>
      </w:pPr>
      <w:rPr>
        <w:rFonts w:hint="default"/>
        <w:spacing w:val="-2"/>
        <w:w w:val="100"/>
        <w:lang w:val="zh-CN" w:eastAsia="zh-CN" w:bidi="zh-CN"/>
      </w:rPr>
    </w:lvl>
    <w:lvl w:ilvl="1" w:tentative="0">
      <w:start w:val="0"/>
      <w:numFmt w:val="bullet"/>
      <w:lvlText w:val="•"/>
      <w:lvlJc w:val="left"/>
      <w:pPr>
        <w:ind w:left="2458" w:hanging="370"/>
      </w:pPr>
      <w:rPr>
        <w:rFonts w:hint="default"/>
        <w:lang w:val="zh-CN" w:eastAsia="zh-CN" w:bidi="zh-CN"/>
      </w:rPr>
    </w:lvl>
    <w:lvl w:ilvl="2" w:tentative="0">
      <w:start w:val="0"/>
      <w:numFmt w:val="bullet"/>
      <w:lvlText w:val="•"/>
      <w:lvlJc w:val="left"/>
      <w:pPr>
        <w:ind w:left="3457" w:hanging="370"/>
      </w:pPr>
      <w:rPr>
        <w:rFonts w:hint="default"/>
        <w:lang w:val="zh-CN" w:eastAsia="zh-CN" w:bidi="zh-CN"/>
      </w:rPr>
    </w:lvl>
    <w:lvl w:ilvl="3" w:tentative="0">
      <w:start w:val="0"/>
      <w:numFmt w:val="bullet"/>
      <w:lvlText w:val="•"/>
      <w:lvlJc w:val="left"/>
      <w:pPr>
        <w:ind w:left="4456" w:hanging="370"/>
      </w:pPr>
      <w:rPr>
        <w:rFonts w:hint="default"/>
        <w:lang w:val="zh-CN" w:eastAsia="zh-CN" w:bidi="zh-CN"/>
      </w:rPr>
    </w:lvl>
    <w:lvl w:ilvl="4" w:tentative="0">
      <w:start w:val="0"/>
      <w:numFmt w:val="bullet"/>
      <w:lvlText w:val="•"/>
      <w:lvlJc w:val="left"/>
      <w:pPr>
        <w:ind w:left="5455" w:hanging="370"/>
      </w:pPr>
      <w:rPr>
        <w:rFonts w:hint="default"/>
        <w:lang w:val="zh-CN" w:eastAsia="zh-CN" w:bidi="zh-CN"/>
      </w:rPr>
    </w:lvl>
    <w:lvl w:ilvl="5" w:tentative="0">
      <w:start w:val="0"/>
      <w:numFmt w:val="bullet"/>
      <w:lvlText w:val="•"/>
      <w:lvlJc w:val="left"/>
      <w:pPr>
        <w:ind w:left="6454" w:hanging="370"/>
      </w:pPr>
      <w:rPr>
        <w:rFonts w:hint="default"/>
        <w:lang w:val="zh-CN" w:eastAsia="zh-CN" w:bidi="zh-CN"/>
      </w:rPr>
    </w:lvl>
    <w:lvl w:ilvl="6" w:tentative="0">
      <w:start w:val="0"/>
      <w:numFmt w:val="bullet"/>
      <w:lvlText w:val="•"/>
      <w:lvlJc w:val="left"/>
      <w:pPr>
        <w:ind w:left="7453" w:hanging="370"/>
      </w:pPr>
      <w:rPr>
        <w:rFonts w:hint="default"/>
        <w:lang w:val="zh-CN" w:eastAsia="zh-CN" w:bidi="zh-CN"/>
      </w:rPr>
    </w:lvl>
    <w:lvl w:ilvl="7" w:tentative="0">
      <w:start w:val="0"/>
      <w:numFmt w:val="bullet"/>
      <w:lvlText w:val="•"/>
      <w:lvlJc w:val="left"/>
      <w:pPr>
        <w:ind w:left="8452" w:hanging="370"/>
      </w:pPr>
      <w:rPr>
        <w:rFonts w:hint="default"/>
        <w:lang w:val="zh-CN" w:eastAsia="zh-CN" w:bidi="zh-CN"/>
      </w:rPr>
    </w:lvl>
    <w:lvl w:ilvl="8" w:tentative="0">
      <w:start w:val="0"/>
      <w:numFmt w:val="bullet"/>
      <w:lvlText w:val="•"/>
      <w:lvlJc w:val="left"/>
      <w:pPr>
        <w:ind w:left="9451" w:hanging="370"/>
      </w:pPr>
      <w:rPr>
        <w:rFonts w:hint="default"/>
        <w:lang w:val="zh-CN" w:eastAsia="zh-CN" w:bidi="zh-CN"/>
      </w:rPr>
    </w:lvl>
  </w:abstractNum>
  <w:abstractNum w:abstractNumId="9">
    <w:nsid w:val="2A8F537B"/>
    <w:multiLevelType w:val="multilevel"/>
    <w:tmpl w:val="2A8F537B"/>
    <w:lvl w:ilvl="0" w:tentative="0">
      <w:start w:val="1"/>
      <w:numFmt w:val="decimal"/>
      <w:lvlText w:val="%1."/>
      <w:lvlJc w:val="left"/>
      <w:pPr>
        <w:ind w:left="1096" w:hanging="286"/>
        <w:jc w:val="left"/>
      </w:pPr>
      <w:rPr>
        <w:rFonts w:hint="default" w:ascii="宋体" w:hAnsi="宋体" w:eastAsia="宋体" w:cs="宋体"/>
        <w:b/>
        <w:bCs/>
        <w:spacing w:val="1"/>
        <w:w w:val="99"/>
        <w:sz w:val="26"/>
        <w:szCs w:val="26"/>
        <w:lang w:val="zh-CN" w:eastAsia="zh-CN" w:bidi="zh-CN"/>
      </w:rPr>
    </w:lvl>
    <w:lvl w:ilvl="1" w:tentative="0">
      <w:start w:val="0"/>
      <w:numFmt w:val="bullet"/>
      <w:lvlText w:val="•"/>
      <w:lvlJc w:val="left"/>
      <w:pPr>
        <w:ind w:left="2134" w:hanging="286"/>
      </w:pPr>
      <w:rPr>
        <w:rFonts w:hint="default"/>
        <w:lang w:val="zh-CN" w:eastAsia="zh-CN" w:bidi="zh-CN"/>
      </w:rPr>
    </w:lvl>
    <w:lvl w:ilvl="2" w:tentative="0">
      <w:start w:val="0"/>
      <w:numFmt w:val="bullet"/>
      <w:lvlText w:val="•"/>
      <w:lvlJc w:val="left"/>
      <w:pPr>
        <w:ind w:left="3169" w:hanging="286"/>
      </w:pPr>
      <w:rPr>
        <w:rFonts w:hint="default"/>
        <w:lang w:val="zh-CN" w:eastAsia="zh-CN" w:bidi="zh-CN"/>
      </w:rPr>
    </w:lvl>
    <w:lvl w:ilvl="3" w:tentative="0">
      <w:start w:val="0"/>
      <w:numFmt w:val="bullet"/>
      <w:lvlText w:val="•"/>
      <w:lvlJc w:val="left"/>
      <w:pPr>
        <w:ind w:left="4204" w:hanging="286"/>
      </w:pPr>
      <w:rPr>
        <w:rFonts w:hint="default"/>
        <w:lang w:val="zh-CN" w:eastAsia="zh-CN" w:bidi="zh-CN"/>
      </w:rPr>
    </w:lvl>
    <w:lvl w:ilvl="4" w:tentative="0">
      <w:start w:val="0"/>
      <w:numFmt w:val="bullet"/>
      <w:lvlText w:val="•"/>
      <w:lvlJc w:val="left"/>
      <w:pPr>
        <w:ind w:left="5239" w:hanging="286"/>
      </w:pPr>
      <w:rPr>
        <w:rFonts w:hint="default"/>
        <w:lang w:val="zh-CN" w:eastAsia="zh-CN" w:bidi="zh-CN"/>
      </w:rPr>
    </w:lvl>
    <w:lvl w:ilvl="5" w:tentative="0">
      <w:start w:val="0"/>
      <w:numFmt w:val="bullet"/>
      <w:lvlText w:val="•"/>
      <w:lvlJc w:val="left"/>
      <w:pPr>
        <w:ind w:left="6274" w:hanging="286"/>
      </w:pPr>
      <w:rPr>
        <w:rFonts w:hint="default"/>
        <w:lang w:val="zh-CN" w:eastAsia="zh-CN" w:bidi="zh-CN"/>
      </w:rPr>
    </w:lvl>
    <w:lvl w:ilvl="6" w:tentative="0">
      <w:start w:val="0"/>
      <w:numFmt w:val="bullet"/>
      <w:lvlText w:val="•"/>
      <w:lvlJc w:val="left"/>
      <w:pPr>
        <w:ind w:left="7309" w:hanging="286"/>
      </w:pPr>
      <w:rPr>
        <w:rFonts w:hint="default"/>
        <w:lang w:val="zh-CN" w:eastAsia="zh-CN" w:bidi="zh-CN"/>
      </w:rPr>
    </w:lvl>
    <w:lvl w:ilvl="7" w:tentative="0">
      <w:start w:val="0"/>
      <w:numFmt w:val="bullet"/>
      <w:lvlText w:val="•"/>
      <w:lvlJc w:val="left"/>
      <w:pPr>
        <w:ind w:left="8344" w:hanging="286"/>
      </w:pPr>
      <w:rPr>
        <w:rFonts w:hint="default"/>
        <w:lang w:val="zh-CN" w:eastAsia="zh-CN" w:bidi="zh-CN"/>
      </w:rPr>
    </w:lvl>
    <w:lvl w:ilvl="8" w:tentative="0">
      <w:start w:val="0"/>
      <w:numFmt w:val="bullet"/>
      <w:lvlText w:val="•"/>
      <w:lvlJc w:val="left"/>
      <w:pPr>
        <w:ind w:left="9379" w:hanging="286"/>
      </w:pPr>
      <w:rPr>
        <w:rFonts w:hint="default"/>
        <w:lang w:val="zh-CN" w:eastAsia="zh-CN" w:bidi="zh-CN"/>
      </w:rPr>
    </w:lvl>
  </w:abstractNum>
  <w:abstractNum w:abstractNumId="10">
    <w:nsid w:val="59ADCABA"/>
    <w:multiLevelType w:val="multilevel"/>
    <w:tmpl w:val="59ADCABA"/>
    <w:lvl w:ilvl="0" w:tentative="0">
      <w:start w:val="1"/>
      <w:numFmt w:val="decimal"/>
      <w:lvlText w:val="%1"/>
      <w:lvlJc w:val="left"/>
      <w:pPr>
        <w:ind w:left="2152" w:hanging="495"/>
        <w:jc w:val="left"/>
      </w:pPr>
      <w:rPr>
        <w:rFonts w:hint="default"/>
        <w:lang w:val="zh-CN" w:eastAsia="zh-CN" w:bidi="zh-CN"/>
      </w:rPr>
    </w:lvl>
    <w:lvl w:ilvl="1" w:tentative="0">
      <w:start w:val="1"/>
      <w:numFmt w:val="decimal"/>
      <w:lvlText w:val="%1.%2"/>
      <w:lvlJc w:val="left"/>
      <w:pPr>
        <w:ind w:left="2152" w:hanging="495"/>
        <w:jc w:val="right"/>
      </w:pPr>
      <w:rPr>
        <w:rFonts w:hint="default" w:ascii="黑体" w:hAnsi="黑体" w:eastAsia="黑体" w:cs="黑体"/>
        <w:b/>
        <w:bCs/>
        <w:spacing w:val="0"/>
        <w:w w:val="99"/>
        <w:sz w:val="28"/>
        <w:szCs w:val="28"/>
        <w:lang w:val="zh-CN" w:eastAsia="zh-CN" w:bidi="zh-CN"/>
      </w:rPr>
    </w:lvl>
    <w:lvl w:ilvl="2" w:tentative="0">
      <w:start w:val="0"/>
      <w:numFmt w:val="bullet"/>
      <w:lvlText w:val="•"/>
      <w:lvlJc w:val="left"/>
      <w:pPr>
        <w:ind w:left="4017" w:hanging="495"/>
      </w:pPr>
      <w:rPr>
        <w:rFonts w:hint="default"/>
        <w:lang w:val="zh-CN" w:eastAsia="zh-CN" w:bidi="zh-CN"/>
      </w:rPr>
    </w:lvl>
    <w:lvl w:ilvl="3" w:tentative="0">
      <w:start w:val="0"/>
      <w:numFmt w:val="bullet"/>
      <w:lvlText w:val="•"/>
      <w:lvlJc w:val="left"/>
      <w:pPr>
        <w:ind w:left="4946" w:hanging="495"/>
      </w:pPr>
      <w:rPr>
        <w:rFonts w:hint="default"/>
        <w:lang w:val="zh-CN" w:eastAsia="zh-CN" w:bidi="zh-CN"/>
      </w:rPr>
    </w:lvl>
    <w:lvl w:ilvl="4" w:tentative="0">
      <w:start w:val="0"/>
      <w:numFmt w:val="bullet"/>
      <w:lvlText w:val="•"/>
      <w:lvlJc w:val="left"/>
      <w:pPr>
        <w:ind w:left="5875" w:hanging="495"/>
      </w:pPr>
      <w:rPr>
        <w:rFonts w:hint="default"/>
        <w:lang w:val="zh-CN" w:eastAsia="zh-CN" w:bidi="zh-CN"/>
      </w:rPr>
    </w:lvl>
    <w:lvl w:ilvl="5" w:tentative="0">
      <w:start w:val="0"/>
      <w:numFmt w:val="bullet"/>
      <w:lvlText w:val="•"/>
      <w:lvlJc w:val="left"/>
      <w:pPr>
        <w:ind w:left="6804" w:hanging="495"/>
      </w:pPr>
      <w:rPr>
        <w:rFonts w:hint="default"/>
        <w:lang w:val="zh-CN" w:eastAsia="zh-CN" w:bidi="zh-CN"/>
      </w:rPr>
    </w:lvl>
    <w:lvl w:ilvl="6" w:tentative="0">
      <w:start w:val="0"/>
      <w:numFmt w:val="bullet"/>
      <w:lvlText w:val="•"/>
      <w:lvlJc w:val="left"/>
      <w:pPr>
        <w:ind w:left="7733" w:hanging="495"/>
      </w:pPr>
      <w:rPr>
        <w:rFonts w:hint="default"/>
        <w:lang w:val="zh-CN" w:eastAsia="zh-CN" w:bidi="zh-CN"/>
      </w:rPr>
    </w:lvl>
    <w:lvl w:ilvl="7" w:tentative="0">
      <w:start w:val="0"/>
      <w:numFmt w:val="bullet"/>
      <w:lvlText w:val="•"/>
      <w:lvlJc w:val="left"/>
      <w:pPr>
        <w:ind w:left="8662" w:hanging="495"/>
      </w:pPr>
      <w:rPr>
        <w:rFonts w:hint="default"/>
        <w:lang w:val="zh-CN" w:eastAsia="zh-CN" w:bidi="zh-CN"/>
      </w:rPr>
    </w:lvl>
    <w:lvl w:ilvl="8" w:tentative="0">
      <w:start w:val="0"/>
      <w:numFmt w:val="bullet"/>
      <w:lvlText w:val="•"/>
      <w:lvlJc w:val="left"/>
      <w:pPr>
        <w:ind w:left="9591" w:hanging="495"/>
      </w:pPr>
      <w:rPr>
        <w:rFonts w:hint="default"/>
        <w:lang w:val="zh-CN" w:eastAsia="zh-CN" w:bidi="zh-CN"/>
      </w:rPr>
    </w:lvl>
  </w:abstractNum>
  <w:abstractNum w:abstractNumId="11">
    <w:nsid w:val="5A241D34"/>
    <w:multiLevelType w:val="multilevel"/>
    <w:tmpl w:val="5A241D34"/>
    <w:lvl w:ilvl="0" w:tentative="0">
      <w:start w:val="1"/>
      <w:numFmt w:val="decimal"/>
      <w:lvlText w:val="%1."/>
      <w:lvlJc w:val="left"/>
      <w:pPr>
        <w:ind w:left="1096" w:hanging="286"/>
        <w:jc w:val="left"/>
      </w:pPr>
      <w:rPr>
        <w:rFonts w:hint="default" w:ascii="宋体" w:hAnsi="宋体" w:eastAsia="宋体" w:cs="宋体"/>
        <w:b/>
        <w:bCs/>
        <w:spacing w:val="1"/>
        <w:w w:val="99"/>
        <w:sz w:val="26"/>
        <w:szCs w:val="26"/>
        <w:lang w:val="zh-CN" w:eastAsia="zh-CN" w:bidi="zh-CN"/>
      </w:rPr>
    </w:lvl>
    <w:lvl w:ilvl="1" w:tentative="0">
      <w:start w:val="0"/>
      <w:numFmt w:val="bullet"/>
      <w:lvlText w:val="•"/>
      <w:lvlJc w:val="left"/>
      <w:pPr>
        <w:ind w:left="2134" w:hanging="286"/>
      </w:pPr>
      <w:rPr>
        <w:rFonts w:hint="default"/>
        <w:lang w:val="zh-CN" w:eastAsia="zh-CN" w:bidi="zh-CN"/>
      </w:rPr>
    </w:lvl>
    <w:lvl w:ilvl="2" w:tentative="0">
      <w:start w:val="0"/>
      <w:numFmt w:val="bullet"/>
      <w:lvlText w:val="•"/>
      <w:lvlJc w:val="left"/>
      <w:pPr>
        <w:ind w:left="3169" w:hanging="286"/>
      </w:pPr>
      <w:rPr>
        <w:rFonts w:hint="default"/>
        <w:lang w:val="zh-CN" w:eastAsia="zh-CN" w:bidi="zh-CN"/>
      </w:rPr>
    </w:lvl>
    <w:lvl w:ilvl="3" w:tentative="0">
      <w:start w:val="0"/>
      <w:numFmt w:val="bullet"/>
      <w:lvlText w:val="•"/>
      <w:lvlJc w:val="left"/>
      <w:pPr>
        <w:ind w:left="4204" w:hanging="286"/>
      </w:pPr>
      <w:rPr>
        <w:rFonts w:hint="default"/>
        <w:lang w:val="zh-CN" w:eastAsia="zh-CN" w:bidi="zh-CN"/>
      </w:rPr>
    </w:lvl>
    <w:lvl w:ilvl="4" w:tentative="0">
      <w:start w:val="0"/>
      <w:numFmt w:val="bullet"/>
      <w:lvlText w:val="•"/>
      <w:lvlJc w:val="left"/>
      <w:pPr>
        <w:ind w:left="5239" w:hanging="286"/>
      </w:pPr>
      <w:rPr>
        <w:rFonts w:hint="default"/>
        <w:lang w:val="zh-CN" w:eastAsia="zh-CN" w:bidi="zh-CN"/>
      </w:rPr>
    </w:lvl>
    <w:lvl w:ilvl="5" w:tentative="0">
      <w:start w:val="0"/>
      <w:numFmt w:val="bullet"/>
      <w:lvlText w:val="•"/>
      <w:lvlJc w:val="left"/>
      <w:pPr>
        <w:ind w:left="6274" w:hanging="286"/>
      </w:pPr>
      <w:rPr>
        <w:rFonts w:hint="default"/>
        <w:lang w:val="zh-CN" w:eastAsia="zh-CN" w:bidi="zh-CN"/>
      </w:rPr>
    </w:lvl>
    <w:lvl w:ilvl="6" w:tentative="0">
      <w:start w:val="0"/>
      <w:numFmt w:val="bullet"/>
      <w:lvlText w:val="•"/>
      <w:lvlJc w:val="left"/>
      <w:pPr>
        <w:ind w:left="7309" w:hanging="286"/>
      </w:pPr>
      <w:rPr>
        <w:rFonts w:hint="default"/>
        <w:lang w:val="zh-CN" w:eastAsia="zh-CN" w:bidi="zh-CN"/>
      </w:rPr>
    </w:lvl>
    <w:lvl w:ilvl="7" w:tentative="0">
      <w:start w:val="0"/>
      <w:numFmt w:val="bullet"/>
      <w:lvlText w:val="•"/>
      <w:lvlJc w:val="left"/>
      <w:pPr>
        <w:ind w:left="8344" w:hanging="286"/>
      </w:pPr>
      <w:rPr>
        <w:rFonts w:hint="default"/>
        <w:lang w:val="zh-CN" w:eastAsia="zh-CN" w:bidi="zh-CN"/>
      </w:rPr>
    </w:lvl>
    <w:lvl w:ilvl="8" w:tentative="0">
      <w:start w:val="0"/>
      <w:numFmt w:val="bullet"/>
      <w:lvlText w:val="•"/>
      <w:lvlJc w:val="left"/>
      <w:pPr>
        <w:ind w:left="9379" w:hanging="286"/>
      </w:pPr>
      <w:rPr>
        <w:rFonts w:hint="default"/>
        <w:lang w:val="zh-CN" w:eastAsia="zh-CN" w:bidi="zh-CN"/>
      </w:rPr>
    </w:lvl>
  </w:abstractNum>
  <w:abstractNum w:abstractNumId="12">
    <w:nsid w:val="72183CF9"/>
    <w:multiLevelType w:val="multilevel"/>
    <w:tmpl w:val="72183CF9"/>
    <w:lvl w:ilvl="0" w:tentative="0">
      <w:start w:val="2"/>
      <w:numFmt w:val="decimal"/>
      <w:lvlText w:val="%1."/>
      <w:lvlJc w:val="left"/>
      <w:pPr>
        <w:ind w:left="1379" w:hanging="283"/>
        <w:jc w:val="left"/>
      </w:pPr>
      <w:rPr>
        <w:rFonts w:hint="default" w:ascii="宋体" w:hAnsi="宋体" w:eastAsia="宋体" w:cs="宋体"/>
        <w:spacing w:val="-2"/>
        <w:w w:val="100"/>
        <w:sz w:val="26"/>
        <w:szCs w:val="26"/>
        <w:lang w:val="zh-CN" w:eastAsia="zh-CN" w:bidi="zh-CN"/>
      </w:rPr>
    </w:lvl>
    <w:lvl w:ilvl="1" w:tentative="0">
      <w:start w:val="6"/>
      <w:numFmt w:val="decimal"/>
      <w:lvlText w:val="%2."/>
      <w:lvlJc w:val="left"/>
      <w:pPr>
        <w:ind w:left="2061" w:hanging="322"/>
        <w:jc w:val="left"/>
      </w:pPr>
      <w:rPr>
        <w:rFonts w:hint="default" w:ascii="黑体" w:hAnsi="黑体" w:eastAsia="黑体" w:cs="黑体"/>
        <w:b/>
        <w:bCs/>
        <w:spacing w:val="1"/>
        <w:w w:val="98"/>
        <w:sz w:val="30"/>
        <w:szCs w:val="30"/>
        <w:lang w:val="zh-CN" w:eastAsia="zh-CN" w:bidi="zh-CN"/>
      </w:rPr>
    </w:lvl>
    <w:lvl w:ilvl="2" w:tentative="0">
      <w:start w:val="0"/>
      <w:numFmt w:val="bullet"/>
      <w:lvlText w:val="•"/>
      <w:lvlJc w:val="left"/>
      <w:pPr>
        <w:ind w:left="3103" w:hanging="322"/>
      </w:pPr>
      <w:rPr>
        <w:rFonts w:hint="default"/>
        <w:lang w:val="zh-CN" w:eastAsia="zh-CN" w:bidi="zh-CN"/>
      </w:rPr>
    </w:lvl>
    <w:lvl w:ilvl="3" w:tentative="0">
      <w:start w:val="0"/>
      <w:numFmt w:val="bullet"/>
      <w:lvlText w:val="•"/>
      <w:lvlJc w:val="left"/>
      <w:pPr>
        <w:ind w:left="4146" w:hanging="322"/>
      </w:pPr>
      <w:rPr>
        <w:rFonts w:hint="default"/>
        <w:lang w:val="zh-CN" w:eastAsia="zh-CN" w:bidi="zh-CN"/>
      </w:rPr>
    </w:lvl>
    <w:lvl w:ilvl="4" w:tentative="0">
      <w:start w:val="0"/>
      <w:numFmt w:val="bullet"/>
      <w:lvlText w:val="•"/>
      <w:lvlJc w:val="left"/>
      <w:pPr>
        <w:ind w:left="5189" w:hanging="322"/>
      </w:pPr>
      <w:rPr>
        <w:rFonts w:hint="default"/>
        <w:lang w:val="zh-CN" w:eastAsia="zh-CN" w:bidi="zh-CN"/>
      </w:rPr>
    </w:lvl>
    <w:lvl w:ilvl="5" w:tentative="0">
      <w:start w:val="0"/>
      <w:numFmt w:val="bullet"/>
      <w:lvlText w:val="•"/>
      <w:lvlJc w:val="left"/>
      <w:pPr>
        <w:ind w:left="6232" w:hanging="322"/>
      </w:pPr>
      <w:rPr>
        <w:rFonts w:hint="default"/>
        <w:lang w:val="zh-CN" w:eastAsia="zh-CN" w:bidi="zh-CN"/>
      </w:rPr>
    </w:lvl>
    <w:lvl w:ilvl="6" w:tentative="0">
      <w:start w:val="0"/>
      <w:numFmt w:val="bullet"/>
      <w:lvlText w:val="•"/>
      <w:lvlJc w:val="left"/>
      <w:pPr>
        <w:ind w:left="7276" w:hanging="322"/>
      </w:pPr>
      <w:rPr>
        <w:rFonts w:hint="default"/>
        <w:lang w:val="zh-CN" w:eastAsia="zh-CN" w:bidi="zh-CN"/>
      </w:rPr>
    </w:lvl>
    <w:lvl w:ilvl="7" w:tentative="0">
      <w:start w:val="0"/>
      <w:numFmt w:val="bullet"/>
      <w:lvlText w:val="•"/>
      <w:lvlJc w:val="left"/>
      <w:pPr>
        <w:ind w:left="8319" w:hanging="322"/>
      </w:pPr>
      <w:rPr>
        <w:rFonts w:hint="default"/>
        <w:lang w:val="zh-CN" w:eastAsia="zh-CN" w:bidi="zh-CN"/>
      </w:rPr>
    </w:lvl>
    <w:lvl w:ilvl="8" w:tentative="0">
      <w:start w:val="0"/>
      <w:numFmt w:val="bullet"/>
      <w:lvlText w:val="•"/>
      <w:lvlJc w:val="left"/>
      <w:pPr>
        <w:ind w:left="9362" w:hanging="322"/>
      </w:pPr>
      <w:rPr>
        <w:rFonts w:hint="default"/>
        <w:lang w:val="zh-CN" w:eastAsia="zh-CN" w:bidi="zh-CN"/>
      </w:rPr>
    </w:lvl>
  </w:abstractNum>
  <w:num w:numId="1">
    <w:abstractNumId w:val="5"/>
  </w:num>
  <w:num w:numId="2">
    <w:abstractNumId w:val="4"/>
  </w:num>
  <w:num w:numId="3">
    <w:abstractNumId w:val="10"/>
  </w:num>
  <w:num w:numId="4">
    <w:abstractNumId w:val="2"/>
  </w:num>
  <w:num w:numId="5">
    <w:abstractNumId w:val="1"/>
  </w:num>
  <w:num w:numId="6">
    <w:abstractNumId w:val="7"/>
  </w:num>
  <w:num w:numId="7">
    <w:abstractNumId w:val="8"/>
  </w:num>
  <w:num w:numId="8">
    <w:abstractNumId w:val="12"/>
  </w:num>
  <w:num w:numId="9">
    <w:abstractNumId w:val="6"/>
  </w:num>
  <w:num w:numId="10">
    <w:abstractNumId w:val="0"/>
  </w:num>
  <w:num w:numId="11">
    <w:abstractNumId w:val="9"/>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evenAndOddHeaders w:val="1"/>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36A31A47"/>
    <w:rsid w:val="6CC541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2061" w:hanging="323"/>
      <w:outlineLvl w:val="1"/>
    </w:pPr>
    <w:rPr>
      <w:rFonts w:ascii="黑体" w:hAnsi="黑体" w:eastAsia="黑体" w:cs="黑体"/>
      <w:b/>
      <w:bCs/>
      <w:sz w:val="32"/>
      <w:szCs w:val="32"/>
      <w:lang w:val="zh-CN" w:eastAsia="zh-CN" w:bidi="zh-CN"/>
    </w:rPr>
  </w:style>
  <w:style w:type="paragraph" w:styleId="3">
    <w:name w:val="heading 2"/>
    <w:basedOn w:val="1"/>
    <w:next w:val="1"/>
    <w:qFormat/>
    <w:uiPriority w:val="1"/>
    <w:pPr>
      <w:ind w:left="2152"/>
      <w:outlineLvl w:val="2"/>
    </w:pPr>
    <w:rPr>
      <w:rFonts w:ascii="宋体" w:hAnsi="宋体" w:eastAsia="宋体" w:cs="宋体"/>
      <w:b/>
      <w:bCs/>
      <w:sz w:val="28"/>
      <w:szCs w:val="28"/>
      <w:lang w:val="zh-CN" w:eastAsia="zh-CN" w:bidi="zh-CN"/>
    </w:rPr>
  </w:style>
  <w:style w:type="character" w:default="1" w:styleId="10">
    <w:name w:val="Default Paragraph Font"/>
    <w:semiHidden/>
    <w:unhideWhenUsed/>
    <w:uiPriority w:val="1"/>
  </w:style>
  <w:style w:type="table" w:default="1" w:styleId="9">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8"/>
      <w:szCs w:val="28"/>
      <w:lang w:val="zh-CN" w:eastAsia="zh-CN" w:bidi="zh-CN"/>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1"/>
    <w:pPr>
      <w:spacing w:before="203"/>
      <w:ind w:left="1379" w:hanging="284"/>
    </w:pPr>
    <w:rPr>
      <w:rFonts w:ascii="宋体" w:hAnsi="宋体" w:eastAsia="宋体" w:cs="宋体"/>
      <w:b/>
      <w:bCs/>
      <w:sz w:val="28"/>
      <w:szCs w:val="28"/>
      <w:lang w:val="zh-CN" w:eastAsia="zh-CN" w:bidi="zh-CN"/>
    </w:rPr>
  </w:style>
  <w:style w:type="paragraph" w:styleId="8">
    <w:name w:val="toc 2"/>
    <w:basedOn w:val="1"/>
    <w:next w:val="1"/>
    <w:qFormat/>
    <w:uiPriority w:val="1"/>
    <w:pPr>
      <w:spacing w:before="201"/>
      <w:ind w:left="2138" w:hanging="562"/>
    </w:pPr>
    <w:rPr>
      <w:rFonts w:ascii="宋体" w:hAnsi="宋体" w:eastAsia="宋体" w:cs="宋体"/>
      <w:sz w:val="28"/>
      <w:szCs w:val="28"/>
      <w:lang w:val="zh-CN" w:eastAsia="zh-CN" w:bidi="zh-CN"/>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ind w:left="2138" w:hanging="562"/>
    </w:pPr>
    <w:rPr>
      <w:rFonts w:ascii="宋体" w:hAnsi="宋体" w:eastAsia="宋体" w:cs="宋体"/>
      <w:lang w:val="zh-CN" w:eastAsia="zh-CN" w:bidi="zh-CN"/>
    </w:rPr>
  </w:style>
  <w:style w:type="paragraph" w:customStyle="1" w:styleId="13">
    <w:name w:val="Table Paragraph"/>
    <w:basedOn w:val="1"/>
    <w:qFormat/>
    <w:uiPriority w:val="1"/>
    <w:pPr>
      <w:spacing w:before="67"/>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9" Type="http://schemas.openxmlformats.org/officeDocument/2006/relationships/fontTable" Target="fontTable.xml"/><Relationship Id="rId98" Type="http://schemas.openxmlformats.org/officeDocument/2006/relationships/numbering" Target="numbering.xml"/><Relationship Id="rId97" Type="http://schemas.openxmlformats.org/officeDocument/2006/relationships/customXml" Target="../customXml/item1.xml"/><Relationship Id="rId96" Type="http://schemas.openxmlformats.org/officeDocument/2006/relationships/image" Target="media/image85.jpeg"/><Relationship Id="rId95" Type="http://schemas.openxmlformats.org/officeDocument/2006/relationships/image" Target="media/image84.jpeg"/><Relationship Id="rId94" Type="http://schemas.openxmlformats.org/officeDocument/2006/relationships/image" Target="media/image83.jpeg"/><Relationship Id="rId93" Type="http://schemas.openxmlformats.org/officeDocument/2006/relationships/image" Target="media/image82.jpeg"/><Relationship Id="rId92" Type="http://schemas.openxmlformats.org/officeDocument/2006/relationships/image" Target="media/image81.jpeg"/><Relationship Id="rId91" Type="http://schemas.openxmlformats.org/officeDocument/2006/relationships/image" Target="media/image80.jpeg"/><Relationship Id="rId90" Type="http://schemas.openxmlformats.org/officeDocument/2006/relationships/image" Target="media/image79.jpeg"/><Relationship Id="rId9" Type="http://schemas.openxmlformats.org/officeDocument/2006/relationships/header" Target="header3.xml"/><Relationship Id="rId89" Type="http://schemas.openxmlformats.org/officeDocument/2006/relationships/image" Target="media/image78.jpeg"/><Relationship Id="rId88" Type="http://schemas.openxmlformats.org/officeDocument/2006/relationships/image" Target="media/image77.jpeg"/><Relationship Id="rId87" Type="http://schemas.openxmlformats.org/officeDocument/2006/relationships/image" Target="media/image76.jpeg"/><Relationship Id="rId86" Type="http://schemas.openxmlformats.org/officeDocument/2006/relationships/image" Target="media/image75.jpeg"/><Relationship Id="rId85" Type="http://schemas.openxmlformats.org/officeDocument/2006/relationships/image" Target="media/image74.jpeg"/><Relationship Id="rId84" Type="http://schemas.openxmlformats.org/officeDocument/2006/relationships/image" Target="media/image73.jpeg"/><Relationship Id="rId83" Type="http://schemas.openxmlformats.org/officeDocument/2006/relationships/image" Target="media/image72.jpeg"/><Relationship Id="rId82" Type="http://schemas.openxmlformats.org/officeDocument/2006/relationships/image" Target="media/image71.jpeg"/><Relationship Id="rId81" Type="http://schemas.openxmlformats.org/officeDocument/2006/relationships/image" Target="media/image70.png"/><Relationship Id="rId80" Type="http://schemas.openxmlformats.org/officeDocument/2006/relationships/image" Target="media/image69.jpeg"/><Relationship Id="rId8" Type="http://schemas.openxmlformats.org/officeDocument/2006/relationships/footer" Target="footer2.xml"/><Relationship Id="rId79" Type="http://schemas.openxmlformats.org/officeDocument/2006/relationships/image" Target="media/image68.jpeg"/><Relationship Id="rId78" Type="http://schemas.openxmlformats.org/officeDocument/2006/relationships/image" Target="media/image67.jpeg"/><Relationship Id="rId77" Type="http://schemas.openxmlformats.org/officeDocument/2006/relationships/image" Target="media/image66.jpeg"/><Relationship Id="rId76" Type="http://schemas.openxmlformats.org/officeDocument/2006/relationships/image" Target="media/image65.jpeg"/><Relationship Id="rId75" Type="http://schemas.openxmlformats.org/officeDocument/2006/relationships/image" Target="media/image64.jpeg"/><Relationship Id="rId74" Type="http://schemas.openxmlformats.org/officeDocument/2006/relationships/image" Target="media/image63.jpeg"/><Relationship Id="rId73" Type="http://schemas.openxmlformats.org/officeDocument/2006/relationships/image" Target="media/image62.jpeg"/><Relationship Id="rId72" Type="http://schemas.openxmlformats.org/officeDocument/2006/relationships/image" Target="media/image61.jpeg"/><Relationship Id="rId71" Type="http://schemas.openxmlformats.org/officeDocument/2006/relationships/image" Target="media/image60.jpeg"/><Relationship Id="rId70" Type="http://schemas.openxmlformats.org/officeDocument/2006/relationships/image" Target="media/image59.jpeg"/><Relationship Id="rId7" Type="http://schemas.openxmlformats.org/officeDocument/2006/relationships/footer" Target="footer1.xml"/><Relationship Id="rId69" Type="http://schemas.openxmlformats.org/officeDocument/2006/relationships/image" Target="media/image58.jpeg"/><Relationship Id="rId68" Type="http://schemas.openxmlformats.org/officeDocument/2006/relationships/image" Target="media/image57.jpeg"/><Relationship Id="rId67" Type="http://schemas.openxmlformats.org/officeDocument/2006/relationships/image" Target="media/image56.jpeg"/><Relationship Id="rId66" Type="http://schemas.openxmlformats.org/officeDocument/2006/relationships/image" Target="media/image55.jpeg"/><Relationship Id="rId65" Type="http://schemas.openxmlformats.org/officeDocument/2006/relationships/image" Target="media/image54.jpeg"/><Relationship Id="rId64" Type="http://schemas.openxmlformats.org/officeDocument/2006/relationships/image" Target="media/image53.jpeg"/><Relationship Id="rId63" Type="http://schemas.openxmlformats.org/officeDocument/2006/relationships/image" Target="media/image52.jpeg"/><Relationship Id="rId62" Type="http://schemas.openxmlformats.org/officeDocument/2006/relationships/image" Target="media/image51.jpeg"/><Relationship Id="rId61" Type="http://schemas.openxmlformats.org/officeDocument/2006/relationships/image" Target="media/image50.jpeg"/><Relationship Id="rId60" Type="http://schemas.openxmlformats.org/officeDocument/2006/relationships/image" Target="media/image49.png"/><Relationship Id="rId6" Type="http://schemas.openxmlformats.org/officeDocument/2006/relationships/header" Target="header2.xml"/><Relationship Id="rId59" Type="http://schemas.openxmlformats.org/officeDocument/2006/relationships/image" Target="media/image48.jpeg"/><Relationship Id="rId58" Type="http://schemas.openxmlformats.org/officeDocument/2006/relationships/image" Target="media/image47.jpeg"/><Relationship Id="rId57" Type="http://schemas.openxmlformats.org/officeDocument/2006/relationships/image" Target="media/image46.jpeg"/><Relationship Id="rId56" Type="http://schemas.openxmlformats.org/officeDocument/2006/relationships/image" Target="media/image45.jpeg"/><Relationship Id="rId55" Type="http://schemas.openxmlformats.org/officeDocument/2006/relationships/image" Target="media/image44.jpeg"/><Relationship Id="rId54" Type="http://schemas.openxmlformats.org/officeDocument/2006/relationships/image" Target="media/image43.jpeg"/><Relationship Id="rId53" Type="http://schemas.openxmlformats.org/officeDocument/2006/relationships/image" Target="media/image42.jpeg"/><Relationship Id="rId52" Type="http://schemas.openxmlformats.org/officeDocument/2006/relationships/image" Target="media/image41.jpeg"/><Relationship Id="rId51" Type="http://schemas.openxmlformats.org/officeDocument/2006/relationships/image" Target="media/image40.jpeg"/><Relationship Id="rId50" Type="http://schemas.openxmlformats.org/officeDocument/2006/relationships/image" Target="media/image39.jpeg"/><Relationship Id="rId5" Type="http://schemas.openxmlformats.org/officeDocument/2006/relationships/header" Target="header1.xml"/><Relationship Id="rId49" Type="http://schemas.openxmlformats.org/officeDocument/2006/relationships/image" Target="media/image38.jpeg"/><Relationship Id="rId48" Type="http://schemas.openxmlformats.org/officeDocument/2006/relationships/image" Target="media/image37.jpeg"/><Relationship Id="rId47" Type="http://schemas.openxmlformats.org/officeDocument/2006/relationships/image" Target="media/image36.jpeg"/><Relationship Id="rId46" Type="http://schemas.openxmlformats.org/officeDocument/2006/relationships/image" Target="media/image35.jpeg"/><Relationship Id="rId45" Type="http://schemas.openxmlformats.org/officeDocument/2006/relationships/image" Target="media/image34.jpeg"/><Relationship Id="rId44" Type="http://schemas.openxmlformats.org/officeDocument/2006/relationships/image" Target="media/image33.jpeg"/><Relationship Id="rId43" Type="http://schemas.openxmlformats.org/officeDocument/2006/relationships/image" Target="media/image32.jpeg"/><Relationship Id="rId42" Type="http://schemas.openxmlformats.org/officeDocument/2006/relationships/image" Target="media/image31.jpeg"/><Relationship Id="rId41" Type="http://schemas.openxmlformats.org/officeDocument/2006/relationships/image" Target="media/image30.jpeg"/><Relationship Id="rId40" Type="http://schemas.openxmlformats.org/officeDocument/2006/relationships/image" Target="media/image29.jpeg"/><Relationship Id="rId4" Type="http://schemas.openxmlformats.org/officeDocument/2006/relationships/endnotes" Target="endnotes.xml"/><Relationship Id="rId39" Type="http://schemas.openxmlformats.org/officeDocument/2006/relationships/image" Target="media/image28.jpeg"/><Relationship Id="rId38" Type="http://schemas.openxmlformats.org/officeDocument/2006/relationships/image" Target="media/image27.jpeg"/><Relationship Id="rId37" Type="http://schemas.openxmlformats.org/officeDocument/2006/relationships/image" Target="media/image26.jpeg"/><Relationship Id="rId36" Type="http://schemas.openxmlformats.org/officeDocument/2006/relationships/image" Target="media/image25.jpeg"/><Relationship Id="rId35" Type="http://schemas.openxmlformats.org/officeDocument/2006/relationships/image" Target="media/image24.jpeg"/><Relationship Id="rId34" Type="http://schemas.openxmlformats.org/officeDocument/2006/relationships/image" Target="media/image23.jpeg"/><Relationship Id="rId33" Type="http://schemas.openxmlformats.org/officeDocument/2006/relationships/image" Target="media/image22.jpeg"/><Relationship Id="rId32" Type="http://schemas.openxmlformats.org/officeDocument/2006/relationships/image" Target="media/image21.jpeg"/><Relationship Id="rId31" Type="http://schemas.openxmlformats.org/officeDocument/2006/relationships/image" Target="media/image20.jpeg"/><Relationship Id="rId30" Type="http://schemas.openxmlformats.org/officeDocument/2006/relationships/image" Target="media/image19.jpeg"/><Relationship Id="rId3" Type="http://schemas.openxmlformats.org/officeDocument/2006/relationships/footnotes" Target="footnotes.xml"/><Relationship Id="rId29" Type="http://schemas.openxmlformats.org/officeDocument/2006/relationships/image" Target="media/image18.jpeg"/><Relationship Id="rId28" Type="http://schemas.openxmlformats.org/officeDocument/2006/relationships/image" Target="media/image17.jpeg"/><Relationship Id="rId27" Type="http://schemas.openxmlformats.org/officeDocument/2006/relationships/image" Target="media/image16.jpeg"/><Relationship Id="rId26" Type="http://schemas.openxmlformats.org/officeDocument/2006/relationships/image" Target="media/image15.jpeg"/><Relationship Id="rId25" Type="http://schemas.openxmlformats.org/officeDocument/2006/relationships/image" Target="media/image14.jpeg"/><Relationship Id="rId24" Type="http://schemas.openxmlformats.org/officeDocument/2006/relationships/image" Target="media/image13.jpeg"/><Relationship Id="rId23" Type="http://schemas.openxmlformats.org/officeDocument/2006/relationships/image" Target="media/image12.jpe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jpeg"/><Relationship Id="rId18" Type="http://schemas.openxmlformats.org/officeDocument/2006/relationships/image" Target="media/image7.jpeg"/><Relationship Id="rId17" Type="http://schemas.openxmlformats.org/officeDocument/2006/relationships/image" Target="media/image6.jpeg"/><Relationship Id="rId16" Type="http://schemas.openxmlformats.org/officeDocument/2006/relationships/image" Target="media/image5.jpeg"/><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1444"/>
    <customShpInfo spid="_x0000_s1445"/>
    <customShpInfo spid="_x0000_s1446"/>
    <customShpInfo spid="_x0000_s1447"/>
    <customShpInfo spid="_x0000_s1443"/>
    <customShpInfo spid="_x0000_s1031"/>
    <customShpInfo spid="_x0000_s1032"/>
    <customShpInfo spid="_x0000_s1033"/>
    <customShpInfo spid="_x0000_s1034"/>
    <customShpInfo spid="_x0000_s1036"/>
    <customShpInfo spid="_x0000_s1037"/>
    <customShpInfo spid="_x0000_s1038"/>
    <customShpInfo spid="_x0000_s1039"/>
    <customShpInfo spid="_x0000_s1040"/>
    <customShpInfo spid="_x0000_s1041"/>
    <customShpInfo spid="_x0000_s1035"/>
    <customShpInfo spid="_x0000_s1042"/>
    <customShpInfo spid="_x0000_s1043"/>
    <customShpInfo spid="_x0000_s1044"/>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45"/>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093"/>
    <customShpInfo spid="_x0000_s1162"/>
    <customShpInfo spid="_x0000_s1163"/>
    <customShpInfo spid="_x0000_s1164"/>
    <customShpInfo spid="_x0000_s1165"/>
    <customShpInfo spid="_x0000_s1161"/>
    <customShpInfo spid="_x0000_s1166"/>
    <customShpInfo spid="_x0000_s1167"/>
    <customShpInfo spid="_x0000_s1168"/>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69"/>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187"/>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41"/>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341"/>
    <customShpInfo spid="_x0000_s1342"/>
    <customShpInfo spid="_x0000_s1343"/>
    <customShpInfo spid="_x0000_s1344"/>
    <customShpInfo spid="_x0000_s1345"/>
    <customShpInfo spid="_x0000_s1346"/>
    <customShpInfo spid="_x0000_s1347"/>
    <customShpInfo spid="_x0000_s1348"/>
    <customShpInfo spid="_x0000_s1349"/>
    <customShpInfo spid="_x0000_s1350"/>
    <customShpInfo spid="_x0000_s1351"/>
    <customShpInfo spid="_x0000_s1352"/>
    <customShpInfo spid="_x0000_s1353"/>
    <customShpInfo spid="_x0000_s1294"/>
    <customShpInfo spid="_x0000_s1355"/>
    <customShpInfo spid="_x0000_s1356"/>
    <customShpInfo spid="_x0000_s1357"/>
    <customShpInfo spid="_x0000_s1358"/>
    <customShpInfo spid="_x0000_s1359"/>
    <customShpInfo spid="_x0000_s1360"/>
    <customShpInfo spid="_x0000_s1361"/>
    <customShpInfo spid="_x0000_s1362"/>
    <customShpInfo spid="_x0000_s1363"/>
    <customShpInfo spid="_x0000_s1364"/>
    <customShpInfo spid="_x0000_s1365"/>
    <customShpInfo spid="_x0000_s1366"/>
    <customShpInfo spid="_x0000_s1367"/>
    <customShpInfo spid="_x0000_s1368"/>
    <customShpInfo spid="_x0000_s1354"/>
    <customShpInfo spid="_x0000_s1370"/>
    <customShpInfo spid="_x0000_s1371"/>
    <customShpInfo spid="_x0000_s1372"/>
    <customShpInfo spid="_x0000_s1373"/>
    <customShpInfo spid="_x0000_s1374"/>
    <customShpInfo spid="_x0000_s1375"/>
    <customShpInfo spid="_x0000_s1376"/>
    <customShpInfo spid="_x0000_s1377"/>
    <customShpInfo spid="_x0000_s1378"/>
    <customShpInfo spid="_x0000_s1379"/>
    <customShpInfo spid="_x0000_s1380"/>
    <customShpInfo spid="_x0000_s1381"/>
    <customShpInfo spid="_x0000_s1382"/>
    <customShpInfo spid="_x0000_s1383"/>
    <customShpInfo spid="_x0000_s1384"/>
    <customShpInfo spid="_x0000_s1385"/>
    <customShpInfo spid="_x0000_s1386"/>
    <customShpInfo spid="_x0000_s1387"/>
    <customShpInfo spid="_x0000_s1388"/>
    <customShpInfo spid="_x0000_s1389"/>
    <customShpInfo spid="_x0000_s1390"/>
    <customShpInfo spid="_x0000_s1391"/>
    <customShpInfo spid="_x0000_s1392"/>
    <customShpInfo spid="_x0000_s1393"/>
    <customShpInfo spid="_x0000_s1394"/>
    <customShpInfo spid="_x0000_s1395"/>
    <customShpInfo spid="_x0000_s1396"/>
    <customShpInfo spid="_x0000_s1397"/>
    <customShpInfo spid="_x0000_s1398"/>
    <customShpInfo spid="_x0000_s1399"/>
    <customShpInfo spid="_x0000_s1400"/>
    <customShpInfo spid="_x0000_s1401"/>
    <customShpInfo spid="_x0000_s1402"/>
    <customShpInfo spid="_x0000_s1403"/>
    <customShpInfo spid="_x0000_s1404"/>
    <customShpInfo spid="_x0000_s1405"/>
    <customShpInfo spid="_x0000_s1406"/>
    <customShpInfo spid="_x0000_s1407"/>
    <customShpInfo spid="_x0000_s1408"/>
    <customShpInfo spid="_x0000_s1409"/>
    <customShpInfo spid="_x0000_s1410"/>
    <customShpInfo spid="_x0000_s1411"/>
    <customShpInfo spid="_x0000_s1412"/>
    <customShpInfo spid="_x0000_s1413"/>
    <customShpInfo spid="_x0000_s1414"/>
    <customShpInfo spid="_x0000_s1415"/>
    <customShpInfo spid="_x0000_s1416"/>
    <customShpInfo spid="_x0000_s1417"/>
    <customShpInfo spid="_x0000_s1418"/>
    <customShpInfo spid="_x0000_s1419"/>
    <customShpInfo spid="_x0000_s1420"/>
    <customShpInfo spid="_x0000_s1421"/>
    <customShpInfo spid="_x0000_s1422"/>
    <customShpInfo spid="_x0000_s1423"/>
    <customShpInfo spid="_x0000_s1424"/>
    <customShpInfo spid="_x0000_s1369"/>
    <customShpInfo spid="_x0000_s1426"/>
    <customShpInfo spid="_x0000_s1427"/>
    <customShpInfo spid="_x0000_s1428"/>
    <customShpInfo spid="_x0000_s1425"/>
    <customShpInfo spid="_x0000_s1430"/>
    <customShpInfo spid="_x0000_s1431"/>
    <customShpInfo spid="_x0000_s1432"/>
    <customShpInfo spid="_x0000_s14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2021-09-26T08:34:00Z</dcterms:created>
  <dc:creator>hym</dc:creator>
  <cp:lastModifiedBy>路，。末了</cp:lastModifiedBy>
  <dcterms:modified xsi:type="dcterms:W3CDTF">2021-09-26T09:15:22Z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2019-11-12T00:00:00Z</vt:filetime>
  </property>
  <property fmtid="{D5CDD505-2E9C-101B-9397-08002B2CF9AE}" pid="3" name="Creator">
    <vt:lpwstr>Microsoft® Word 2010</vt:lpwstr>
  </property>
  <property fmtid="{D5CDD505-2E9C-101B-9397-08002B2CF9AE}" pid="4" name="LastSaved">
    <vt:filetime>2021-09-26T00:00:00Z</vt:filetime>
  </property>
  <property fmtid="{D5CDD505-2E9C-101B-9397-08002B2CF9AE}" pid="5" name="KSOProductBuildVer">
    <vt:lpwstr>2052-11.1.0.10938</vt:lpwstr>
  </property>
  <property fmtid="{D5CDD505-2E9C-101B-9397-08002B2CF9AE}" pid="6" name="ICV">
    <vt:lpwstr>D805CB3422CF472494EA21C9B5A9FD02</vt:lpwstr>
  </property>
</Properties>
</file>